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DA" w:rsidRPr="00932AF4" w:rsidRDefault="00DC6DDA" w:rsidP="00DC6DDA">
      <w:pPr>
        <w:adjustRightInd w:val="0"/>
        <w:ind w:left="-284"/>
        <w:jc w:val="center"/>
        <w:rPr>
          <w:bCs/>
          <w:sz w:val="28"/>
          <w:szCs w:val="28"/>
        </w:rPr>
      </w:pPr>
      <w:r w:rsidRPr="00B15624">
        <w:rPr>
          <w:noProof/>
        </w:rPr>
        <w:drawing>
          <wp:inline distT="0" distB="0" distL="0" distR="0">
            <wp:extent cx="771525" cy="933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DDA" w:rsidRPr="00932AF4" w:rsidRDefault="00DC6DDA" w:rsidP="00DC6DDA">
      <w:pPr>
        <w:adjustRightInd w:val="0"/>
        <w:ind w:left="-284"/>
        <w:jc w:val="both"/>
        <w:rPr>
          <w:bCs/>
          <w:sz w:val="28"/>
          <w:szCs w:val="28"/>
        </w:rPr>
      </w:pP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  <w:r w:rsidRPr="005F3D94">
        <w:rPr>
          <w:rFonts w:ascii="Times New Roman" w:hAnsi="Times New Roman"/>
          <w:bCs/>
          <w:sz w:val="28"/>
          <w:szCs w:val="28"/>
        </w:rPr>
        <w:t xml:space="preserve">КЕМЕРОВСКАЯ ОБЛАСТЬ – КУЗБАСС  </w:t>
      </w: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  <w:r w:rsidRPr="005F3D94">
        <w:rPr>
          <w:rFonts w:ascii="Times New Roman" w:hAnsi="Times New Roman"/>
          <w:bCs/>
          <w:sz w:val="28"/>
          <w:szCs w:val="28"/>
        </w:rPr>
        <w:t>ПРОКОПЬЕВСКИЙ ГОРОДСКОЙ ОКРУГ</w:t>
      </w: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  <w:r w:rsidRPr="005F3D94">
        <w:rPr>
          <w:rFonts w:ascii="Times New Roman" w:hAnsi="Times New Roman"/>
          <w:bCs/>
          <w:sz w:val="28"/>
          <w:szCs w:val="28"/>
        </w:rPr>
        <w:t>АДМИНИСТРАЦИЯ ГОРОДА ПРОКОПЬЕВСКА</w:t>
      </w: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</w:t>
      </w:r>
      <w:r w:rsidRPr="005F3D94">
        <w:rPr>
          <w:rFonts w:ascii="Times New Roman" w:hAnsi="Times New Roman"/>
          <w:bCs/>
          <w:sz w:val="28"/>
          <w:szCs w:val="28"/>
        </w:rPr>
        <w:t>ЕНИЕ</w:t>
      </w:r>
    </w:p>
    <w:p w:rsidR="00DC6DDA" w:rsidRPr="00073D46" w:rsidRDefault="00DC6DDA" w:rsidP="00DC6DDA">
      <w:pPr>
        <w:adjustRightInd w:val="0"/>
        <w:ind w:left="-142" w:right="-2"/>
        <w:jc w:val="center"/>
        <w:rPr>
          <w:sz w:val="22"/>
        </w:rPr>
      </w:pPr>
      <w:r w:rsidRPr="005F3D94">
        <w:rPr>
          <w:rFonts w:ascii="Times New Roman" w:hAnsi="Times New Roman"/>
          <w:noProof/>
          <w:sz w:val="22"/>
        </w:rPr>
        <w:drawing>
          <wp:inline distT="0" distB="0" distL="0" distR="0">
            <wp:extent cx="6229350" cy="352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DDA" w:rsidRPr="005F3D94" w:rsidRDefault="00DC6DDA" w:rsidP="00DC6DDA">
      <w:pPr>
        <w:tabs>
          <w:tab w:val="left" w:pos="0"/>
        </w:tabs>
        <w:adjustRightInd w:val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от  </w:t>
      </w:r>
      <w:r w:rsidR="000878FE">
        <w:rPr>
          <w:rFonts w:ascii="Times New Roman" w:hAnsi="Times New Roman"/>
          <w:sz w:val="28"/>
          <w:szCs w:val="28"/>
        </w:rPr>
        <w:t>«24» июня 2022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0878FE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№</w:t>
      </w:r>
      <w:r w:rsidR="000878FE">
        <w:rPr>
          <w:rFonts w:ascii="Times New Roman" w:hAnsi="Times New Roman"/>
          <w:sz w:val="28"/>
          <w:szCs w:val="28"/>
        </w:rPr>
        <w:t>173-п</w:t>
      </w:r>
    </w:p>
    <w:p w:rsidR="00DC6DDA" w:rsidRDefault="00DC6DDA" w:rsidP="00DC6DD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7"/>
      </w:tblGrid>
      <w:tr w:rsidR="001A3585" w:rsidTr="009C7457">
        <w:trPr>
          <w:trHeight w:val="1797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1A3585" w:rsidRPr="00FD23FA" w:rsidRDefault="001A3585" w:rsidP="001A358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утверждении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формы проверочного листа, применяемого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при осуществлении муниципального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жилищ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ного контроля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24A77">
              <w:rPr>
                <w:rFonts w:ascii="Times New Roman" w:hAnsi="Times New Roman"/>
                <w:color w:val="000000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9C74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24A77"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городской округ</w:t>
            </w:r>
            <w:r w:rsidR="009C74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 xml:space="preserve">Кемеровской области </w:t>
            </w:r>
            <w:r w:rsidRPr="00A24A77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 xml:space="preserve"> Кузбасса»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A3585" w:rsidRDefault="001A3585" w:rsidP="00DC6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5561" w:rsidRDefault="009C7457" w:rsidP="00DC6DDA">
      <w:pPr>
        <w:tabs>
          <w:tab w:val="left" w:pos="549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</w:t>
      </w:r>
    </w:p>
    <w:p w:rsidR="00DC6DDA" w:rsidRDefault="00DC6DDA" w:rsidP="00DC6DDA">
      <w:pPr>
        <w:tabs>
          <w:tab w:val="left" w:pos="5490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 частью </w:t>
      </w:r>
      <w:r>
        <w:rPr>
          <w:rFonts w:ascii="Times New Roman" w:hAnsi="Times New Roman"/>
          <w:sz w:val="28"/>
          <w:szCs w:val="28"/>
          <w:lang w:eastAsia="ar-SA"/>
        </w:rPr>
        <w:t xml:space="preserve">1 статьи 53 </w:t>
      </w:r>
      <w:r w:rsidRPr="00010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104BB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31.07.2020 №248</w:t>
      </w:r>
      <w:r w:rsidRPr="00104BB5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5A7E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контр</w:t>
      </w:r>
      <w:r>
        <w:rPr>
          <w:rFonts w:ascii="Times New Roman" w:hAnsi="Times New Roman"/>
          <w:color w:val="000000"/>
          <w:sz w:val="28"/>
          <w:szCs w:val="28"/>
        </w:rPr>
        <w:t xml:space="preserve">оле </w:t>
      </w:r>
      <w:r w:rsidRPr="00615A7E">
        <w:rPr>
          <w:rFonts w:ascii="Times New Roman" w:hAnsi="Times New Roman"/>
          <w:color w:val="000000"/>
          <w:sz w:val="28"/>
          <w:szCs w:val="28"/>
        </w:rPr>
        <w:t>в Российской Федерации</w:t>
      </w:r>
      <w:r w:rsidRPr="00BF0FE7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526BA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Правительства </w:t>
      </w:r>
      <w:r w:rsidRPr="00104BB5">
        <w:rPr>
          <w:rFonts w:ascii="Times New Roman" w:hAnsi="Times New Roman"/>
          <w:sz w:val="28"/>
          <w:szCs w:val="28"/>
        </w:rPr>
        <w:t>Российской Федерации</w:t>
      </w:r>
      <w:r w:rsidRPr="003526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27.10.2021 № 1844</w:t>
      </w:r>
      <w:r w:rsidRPr="003526BA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Pr="003526B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DC6DDA" w:rsidRPr="00842386" w:rsidRDefault="00DC6DDA" w:rsidP="00DC6DDA">
      <w:pPr>
        <w:tabs>
          <w:tab w:val="left" w:pos="5490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форму проверочного листа, применяемого                                      </w:t>
      </w:r>
      <w:r w:rsidRPr="003526BA">
        <w:rPr>
          <w:rFonts w:ascii="Times New Roman" w:hAnsi="Times New Roman"/>
          <w:sz w:val="28"/>
          <w:szCs w:val="28"/>
        </w:rPr>
        <w:t xml:space="preserve"> при осуществлении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3526BA">
        <w:rPr>
          <w:rFonts w:ascii="Times New Roman" w:hAnsi="Times New Roman"/>
          <w:sz w:val="28"/>
          <w:szCs w:val="28"/>
        </w:rPr>
        <w:t xml:space="preserve"> контроля на территории муниципального образования «</w:t>
      </w:r>
      <w:proofErr w:type="spellStart"/>
      <w:r w:rsidRPr="003526BA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3526BA">
        <w:rPr>
          <w:rFonts w:ascii="Times New Roman" w:hAnsi="Times New Roman"/>
          <w:sz w:val="28"/>
          <w:szCs w:val="28"/>
        </w:rPr>
        <w:t xml:space="preserve"> городской округ Кемеровской области </w:t>
      </w:r>
      <w:r w:rsidRPr="003526BA">
        <w:rPr>
          <w:rFonts w:ascii="Times New Roman" w:hAnsi="Times New Roman"/>
          <w:color w:val="000000"/>
          <w:sz w:val="28"/>
          <w:szCs w:val="28"/>
        </w:rPr>
        <w:t>–</w:t>
      </w:r>
      <w:r w:rsidRPr="003526BA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узбасса»</w:t>
      </w:r>
      <w:r w:rsidR="004E5BAD">
        <w:rPr>
          <w:rFonts w:ascii="Times New Roman" w:hAnsi="Times New Roman"/>
          <w:sz w:val="28"/>
          <w:szCs w:val="28"/>
        </w:rPr>
        <w:t xml:space="preserve"> согласно приложения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DC6DDA" w:rsidRDefault="00DC6DDA" w:rsidP="00DC6DDA">
      <w:pPr>
        <w:tabs>
          <w:tab w:val="left" w:pos="0"/>
          <w:tab w:val="left" w:pos="549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</w:t>
      </w:r>
      <w:r w:rsidRPr="00842386">
        <w:rPr>
          <w:rFonts w:ascii="Times New Roman" w:eastAsia="Times New Roman" w:hAnsi="Times New Roman"/>
          <w:kern w:val="0"/>
          <w:sz w:val="28"/>
          <w:szCs w:val="28"/>
        </w:rPr>
        <w:t>вступает в силу с момента его официального опубликования.</w:t>
      </w:r>
    </w:p>
    <w:p w:rsidR="00DC6DDA" w:rsidRDefault="00DC6DDA" w:rsidP="006B5561">
      <w:pPr>
        <w:tabs>
          <w:tab w:val="left" w:pos="0"/>
          <w:tab w:val="left" w:pos="549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66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Пресс-</w:t>
      </w:r>
      <w:r w:rsidRPr="006E2A7C">
        <w:rPr>
          <w:rFonts w:ascii="Times New Roman" w:hAnsi="Times New Roman"/>
          <w:sz w:val="28"/>
          <w:szCs w:val="28"/>
        </w:rPr>
        <w:t>секретарю главы города Прокопьевска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A7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Е.С. Самойленко</w:t>
      </w:r>
      <w:r w:rsidRPr="006E2A7C">
        <w:rPr>
          <w:rFonts w:ascii="Times New Roman" w:hAnsi="Times New Roman"/>
          <w:sz w:val="28"/>
          <w:szCs w:val="28"/>
        </w:rPr>
        <w:t>) опубликовать настоящее постановление в газете «Шахтерская правда». Начальнику отдела информационных технологий администрации города Прокопьевска (И.В. Митина) разместить настоящее постановление в регистре муниципальных нормативных правовых актов Кемеровской области</w:t>
      </w:r>
      <w:r>
        <w:rPr>
          <w:rFonts w:ascii="Times New Roman" w:hAnsi="Times New Roman"/>
          <w:sz w:val="28"/>
          <w:szCs w:val="28"/>
        </w:rPr>
        <w:t xml:space="preserve"> – Кузбасса и на официальном сайте администрации</w:t>
      </w:r>
      <w:r w:rsidRPr="006E2A7C">
        <w:rPr>
          <w:rFonts w:ascii="Times New Roman" w:hAnsi="Times New Roman"/>
          <w:sz w:val="28"/>
          <w:szCs w:val="28"/>
        </w:rPr>
        <w:t xml:space="preserve"> города </w:t>
      </w:r>
      <w:r>
        <w:rPr>
          <w:rFonts w:ascii="Times New Roman" w:hAnsi="Times New Roman"/>
          <w:sz w:val="28"/>
          <w:szCs w:val="28"/>
        </w:rPr>
        <w:t>Прокопьевска                                   в сети Интернет</w:t>
      </w:r>
      <w:r w:rsidR="006B5561">
        <w:rPr>
          <w:rFonts w:ascii="Times New Roman" w:hAnsi="Times New Roman"/>
          <w:sz w:val="28"/>
          <w:szCs w:val="28"/>
        </w:rPr>
        <w:t>.</w:t>
      </w:r>
    </w:p>
    <w:p w:rsidR="00DC6DDA" w:rsidRPr="00842386" w:rsidRDefault="00DC6DDA" w:rsidP="00DC6DDA">
      <w:pPr>
        <w:tabs>
          <w:tab w:val="left" w:pos="0"/>
          <w:tab w:val="left" w:pos="549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073D46">
        <w:rPr>
          <w:rFonts w:ascii="Times New Roman" w:hAnsi="Times New Roman"/>
          <w:sz w:val="28"/>
          <w:szCs w:val="28"/>
        </w:rPr>
        <w:t xml:space="preserve"> </w:t>
      </w:r>
      <w:r w:rsidRPr="00073D46">
        <w:rPr>
          <w:rFonts w:ascii="Times New Roman" w:hAnsi="Times New Roman"/>
          <w:color w:val="000000"/>
          <w:sz w:val="28"/>
          <w:szCs w:val="28"/>
        </w:rPr>
        <w:t>Конт</w:t>
      </w:r>
      <w:r>
        <w:rPr>
          <w:rFonts w:ascii="Times New Roman" w:hAnsi="Times New Roman"/>
          <w:color w:val="000000"/>
          <w:sz w:val="28"/>
          <w:szCs w:val="28"/>
        </w:rPr>
        <w:t>роль за исполнением настоящего постановл</w:t>
      </w:r>
      <w:r w:rsidRPr="00073D46">
        <w:rPr>
          <w:rFonts w:ascii="Times New Roman" w:hAnsi="Times New Roman"/>
          <w:color w:val="000000"/>
          <w:sz w:val="28"/>
          <w:szCs w:val="28"/>
        </w:rPr>
        <w:t>ения оставляю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возложить </w:t>
      </w:r>
      <w:r w:rsidRPr="00842386">
        <w:rPr>
          <w:rFonts w:ascii="Times New Roman" w:eastAsia="Times New Roman" w:hAnsi="Times New Roman"/>
          <w:kern w:val="0"/>
          <w:sz w:val="28"/>
          <w:szCs w:val="28"/>
        </w:rPr>
        <w:t>на заместителя главы города Прокопьевска по ЖКХ, благоустройству и дорожному комплексу И.И. Пономарева.</w:t>
      </w:r>
    </w:p>
    <w:p w:rsidR="00DC6DDA" w:rsidRPr="00073D46" w:rsidRDefault="00DC6DDA" w:rsidP="00DC6DDA">
      <w:pPr>
        <w:jc w:val="both"/>
        <w:rPr>
          <w:rFonts w:ascii="Times New Roman" w:hAnsi="Times New Roman"/>
          <w:sz w:val="28"/>
          <w:szCs w:val="28"/>
        </w:rPr>
      </w:pPr>
    </w:p>
    <w:p w:rsidR="00DC6DDA" w:rsidRPr="00073D46" w:rsidRDefault="00DC6DDA" w:rsidP="00DC6D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Глава</w:t>
      </w:r>
    </w:p>
    <w:p w:rsidR="00DC6DDA" w:rsidRDefault="00DC6DDA" w:rsidP="00DC6DDA">
      <w:pPr>
        <w:jc w:val="both"/>
        <w:rPr>
          <w:rFonts w:ascii="Times New Roman" w:hAnsi="Times New Roman"/>
          <w:sz w:val="28"/>
          <w:szCs w:val="28"/>
        </w:rPr>
      </w:pPr>
      <w:r w:rsidRPr="00073D46">
        <w:rPr>
          <w:rFonts w:ascii="Times New Roman" w:hAnsi="Times New Roman"/>
          <w:sz w:val="28"/>
          <w:szCs w:val="28"/>
        </w:rPr>
        <w:t xml:space="preserve">города Прокопьевска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9A65B0">
        <w:rPr>
          <w:rFonts w:ascii="Times New Roman" w:hAnsi="Times New Roman"/>
          <w:sz w:val="28"/>
          <w:szCs w:val="28"/>
        </w:rPr>
        <w:t xml:space="preserve">    </w:t>
      </w:r>
      <w:r w:rsidRPr="00073D4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/>
          <w:sz w:val="28"/>
          <w:szCs w:val="28"/>
        </w:rPr>
        <w:t>Шкарабейников</w:t>
      </w:r>
      <w:proofErr w:type="spellEnd"/>
    </w:p>
    <w:p w:rsidR="00F0610B" w:rsidRDefault="00F0610B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201F15" w:rsidRDefault="00201F15"/>
    <w:p w:rsidR="00201F15" w:rsidRDefault="00201F15"/>
    <w:p w:rsidR="00201F15" w:rsidRDefault="00201F15"/>
    <w:p w:rsidR="00201F15" w:rsidRDefault="00201F15"/>
    <w:p w:rsidR="00201F15" w:rsidRDefault="00201F15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tbl>
      <w:tblPr>
        <w:tblStyle w:val="a3"/>
        <w:tblpPr w:leftFromText="180" w:rightFromText="180" w:horzAnchor="margin" w:tblpXSpec="right" w:tblpY="-375"/>
        <w:tblW w:w="4133" w:type="dxa"/>
        <w:tblLook w:val="04A0" w:firstRow="1" w:lastRow="0" w:firstColumn="1" w:lastColumn="0" w:noHBand="0" w:noVBand="1"/>
      </w:tblPr>
      <w:tblGrid>
        <w:gridCol w:w="4133"/>
      </w:tblGrid>
      <w:tr w:rsidR="00DC6DDA" w:rsidRPr="00DC6DDA" w:rsidTr="00F0610B">
        <w:trPr>
          <w:trHeight w:val="1302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:rsidR="00DC6DDA" w:rsidRPr="00DC6DDA" w:rsidRDefault="00DC6DDA" w:rsidP="00DC6DD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DC6DDA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 xml:space="preserve">Приложение </w:t>
            </w:r>
          </w:p>
          <w:p w:rsidR="00DC6DDA" w:rsidRPr="00DC6DDA" w:rsidRDefault="00DC6DDA" w:rsidP="00DC6DDA">
            <w:pPr>
              <w:widowControl/>
              <w:suppressAutoHyphens w:val="0"/>
              <w:ind w:right="-654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DC6DDA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к постановлению администрации</w:t>
            </w:r>
          </w:p>
          <w:p w:rsidR="00DC6DDA" w:rsidRPr="00DC6DDA" w:rsidRDefault="00DC6DDA" w:rsidP="00DC6DD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DC6DDA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города Прокопьевска</w:t>
            </w:r>
          </w:p>
          <w:p w:rsidR="00DC6DDA" w:rsidRPr="00DC6DDA" w:rsidRDefault="00DC6DDA" w:rsidP="00DC6DD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DC6DDA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 xml:space="preserve">от </w:t>
            </w:r>
            <w:r w:rsidR="000878FE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 xml:space="preserve">24 июня 2022 </w:t>
            </w:r>
            <w:r w:rsidRPr="00DC6DDA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№</w:t>
            </w:r>
            <w:r w:rsidR="000878FE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173</w:t>
            </w:r>
            <w:r w:rsidRPr="00DC6DDA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-п</w:t>
            </w:r>
          </w:p>
          <w:p w:rsidR="00DC6DDA" w:rsidRPr="00DC6DDA" w:rsidRDefault="00DC6DDA" w:rsidP="00DC6DD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</w:tbl>
    <w:p w:rsidR="00F0610B" w:rsidRPr="00F0610B" w:rsidRDefault="00F0610B" w:rsidP="00F0610B">
      <w:pPr>
        <w:widowControl/>
        <w:suppressAutoHyphens w:val="0"/>
        <w:jc w:val="right"/>
        <w:rPr>
          <w:rFonts w:ascii="Times New Roman" w:eastAsiaTheme="minorEastAsia" w:hAnsi="Times New Roman"/>
          <w:b/>
          <w:color w:val="000000" w:themeColor="text1"/>
          <w:kern w:val="0"/>
          <w:sz w:val="28"/>
          <w:szCs w:val="28"/>
        </w:rPr>
      </w:pPr>
    </w:p>
    <w:p w:rsidR="00F0610B" w:rsidRPr="00F0610B" w:rsidRDefault="00F0610B" w:rsidP="00F0610B">
      <w:pPr>
        <w:widowControl/>
        <w:suppressAutoHyphens w:val="0"/>
        <w:jc w:val="right"/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</w:pPr>
    </w:p>
    <w:p w:rsidR="00F0610B" w:rsidRPr="00F0610B" w:rsidRDefault="00F0610B" w:rsidP="00F0610B">
      <w:pPr>
        <w:widowControl/>
        <w:suppressAutoHyphens w:val="0"/>
        <w:jc w:val="right"/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</w:pPr>
    </w:p>
    <w:p w:rsidR="00F0610B" w:rsidRPr="00F0610B" w:rsidRDefault="00A210D2" w:rsidP="00F0610B">
      <w:pPr>
        <w:widowControl/>
        <w:suppressAutoHyphens w:val="0"/>
        <w:jc w:val="center"/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</w:pPr>
      <w:r w:rsidRPr="00F0610B">
        <w:rPr>
          <w:rFonts w:ascii="Times New Roman" w:eastAsiaTheme="minorEastAsia" w:hAnsi="Times New Roman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78188" wp14:editId="04F142F5">
                <wp:simplePos x="0" y="0"/>
                <wp:positionH relativeFrom="column">
                  <wp:posOffset>3339465</wp:posOffset>
                </wp:positionH>
                <wp:positionV relativeFrom="paragraph">
                  <wp:posOffset>39370</wp:posOffset>
                </wp:positionV>
                <wp:extent cx="2695575" cy="914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0610B" w:rsidRPr="00053E2C" w:rsidRDefault="00F0610B" w:rsidP="00F061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3E2C">
                              <w:rPr>
                                <w:sz w:val="28"/>
                                <w:szCs w:val="28"/>
                              </w:rPr>
                              <w:t xml:space="preserve">Место </w:t>
                            </w:r>
                          </w:p>
                          <w:p w:rsidR="00F0610B" w:rsidRPr="00053E2C" w:rsidRDefault="00F0610B" w:rsidP="00F061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3E2C">
                              <w:rPr>
                                <w:sz w:val="28"/>
                                <w:szCs w:val="28"/>
                              </w:rPr>
                              <w:t>для воспроизведения</w:t>
                            </w:r>
                          </w:p>
                          <w:p w:rsidR="00F0610B" w:rsidRPr="00053E2C" w:rsidRDefault="00F0610B" w:rsidP="00F061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3E2C">
                              <w:rPr>
                                <w:sz w:val="28"/>
                                <w:szCs w:val="28"/>
                              </w:rPr>
                              <w:t xml:space="preserve"> QR-кода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B78188" id="Прямоугольник 3" o:spid="_x0000_s1026" style="position:absolute;left:0;text-align:left;margin-left:262.95pt;margin-top:3.1pt;width:21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rEqQIAADEFAAAOAAAAZHJzL2Uyb0RvYy54bWysVEtu2zAQ3RfoHQjuG9lOnI8QOTAcuCgQ&#10;JAaSImuaoiwC/JWkLbmrAt0W6BF6iG6KfnIG+UYdUorjfFZFtaBmOMMZzps3PD2rpUArZh3XKsP9&#10;vR5GTFGdc7XI8Pub6ZtjjJwnKidCK5bhNXP4bPT61WllUjbQpRY5swiCKJdWJsOl9yZNEkdLJonb&#10;04YpMBbaSuJBtYskt6SC6FIkg17vMKm0zY3VlDkHu+etEY9i/KJg1F8VhWMeiQzD3XxcbVznYU1G&#10;pyRdWGJKTrtrkH+4hSRcQdJtqHPiCVpa/iyU5NRqpwu/R7VMdFFwymINUE2/96Sa65IYFmsBcJzZ&#10;wuT+X1h6uZpZxPMM72OkiIQWNd82nzZfm9/N3eZz8725a35tvjR/mh/NT7Qf8KqMS+HYtZnZTnMg&#10;huLrwsrwh7JQHTFebzFmtUcUNgeHJ8Ph0RAjCraT/sFBLzYheThtrPNvmZYoCBm20MMILVldOA8Z&#10;wfXeJSRzWvB8yoWIytpNhEUrAu0GluS6wkgQ52Ezw9P4hRIgxKNjQqEK2Ds4gssgSoCHhSAeRGkA&#10;GacWGBGxAIJTb+NdHp12z5LeQLU7iXvxeylxKOScuLK9cYwa3EgquYe5EFxm+Hj3tFDByiKzOzhC&#10;P9oOBMnX87pry1zna2iu1S3rnaFTDvkuAI8ZsUBzKBZG11/BUggNCOhOwqjU9uNL+8Ef2AdWjCoY&#10;G0Dnw5JYBtW+U8DL2FGYs6gcDI8GkMPuWua7FrWUEw2t6sMjYWgUg78X92JhtbyFCR+HrGAiikLu&#10;tg+dMvHtOMMbQdl4HN1gtgzxF+ra0BA8QBaQvqlviTUdrzz06FLfjxhJn9Cr9Q0nlR4vvS545F6A&#10;uMUVWBQUmMvIp+4NCYO/q0evh5du9BcAAP//AwBQSwMEFAAGAAgAAAAhADKNofjdAAAACQEAAA8A&#10;AABkcnMvZG93bnJldi54bWxMj01LxDAQhu+C/yGM4M1NLHaxtekigiCCB+vHOduMTdlmUpq0W/fX&#10;O570OLwP7/tMtVv9IBacYh9Iw/VGgUBqg+2p0/D+9nh1CyImQ9YMgVDDN0bY1ednlSltONIrLk3q&#10;BJdQLI0Gl9JYShlbh97ETRiROPsKkzeJz6mTdjJHLveDzJTaSm964gVnRnxw2B6a2Wt4jqd5aW18&#10;Wd3qnoqPT3Vq6KD15cV6fwci4Zr+YPjVZ3Wo2WkfZrJRDBryLC8Y1bDNQHBe5OoGxJ7BXGUg60r+&#10;/6D+AQAA//8DAFBLAQItABQABgAIAAAAIQC2gziS/gAAAOEBAAATAAAAAAAAAAAAAAAAAAAAAABb&#10;Q29udGVudF9UeXBlc10ueG1sUEsBAi0AFAAGAAgAAAAhADj9If/WAAAAlAEAAAsAAAAAAAAAAAAA&#10;AAAALwEAAF9yZWxzLy5yZWxzUEsBAi0AFAAGAAgAAAAhAEvZusSpAgAAMQUAAA4AAAAAAAAAAAAA&#10;AAAALgIAAGRycy9lMm9Eb2MueG1sUEsBAi0AFAAGAAgAAAAhADKNofjdAAAACQEAAA8AAAAAAAAA&#10;AAAAAAAAAwUAAGRycy9kb3ducmV2LnhtbFBLBQYAAAAABAAEAPMAAAANBgAAAAA=&#10;" fillcolor="window" strokecolor="windowText" strokeweight="1pt">
                <v:textbox>
                  <w:txbxContent>
                    <w:p w:rsidR="00F0610B" w:rsidRPr="00053E2C" w:rsidRDefault="00F0610B" w:rsidP="00F061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53E2C">
                        <w:rPr>
                          <w:sz w:val="28"/>
                          <w:szCs w:val="28"/>
                        </w:rPr>
                        <w:t xml:space="preserve">Место </w:t>
                      </w:r>
                    </w:p>
                    <w:p w:rsidR="00F0610B" w:rsidRPr="00053E2C" w:rsidRDefault="00F0610B" w:rsidP="00F061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53E2C">
                        <w:rPr>
                          <w:sz w:val="28"/>
                          <w:szCs w:val="28"/>
                        </w:rPr>
                        <w:t>для воспроизведения</w:t>
                      </w:r>
                    </w:p>
                    <w:p w:rsidR="00F0610B" w:rsidRPr="00053E2C" w:rsidRDefault="00F0610B" w:rsidP="00F061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53E2C">
                        <w:rPr>
                          <w:sz w:val="28"/>
                          <w:szCs w:val="28"/>
                        </w:rPr>
                        <w:t xml:space="preserve"> QR-кода</w:t>
                      </w:r>
                    </w:p>
                  </w:txbxContent>
                </v:textbox>
              </v:rect>
            </w:pict>
          </mc:Fallback>
        </mc:AlternateContent>
      </w:r>
    </w:p>
    <w:p w:rsidR="00F0610B" w:rsidRPr="00F0610B" w:rsidRDefault="00F0610B" w:rsidP="00F0610B">
      <w:pPr>
        <w:widowControl/>
        <w:suppressAutoHyphens w:val="0"/>
        <w:jc w:val="center"/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</w:pPr>
    </w:p>
    <w:p w:rsidR="00F0610B" w:rsidRDefault="00F0610B" w:rsidP="00F0610B">
      <w:pPr>
        <w:widowControl/>
        <w:suppressAutoHyphens w:val="0"/>
        <w:jc w:val="center"/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</w:pPr>
    </w:p>
    <w:p w:rsidR="00F0610B" w:rsidRDefault="00F0610B" w:rsidP="00F0610B">
      <w:pPr>
        <w:widowControl/>
        <w:suppressAutoHyphens w:val="0"/>
        <w:jc w:val="center"/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</w:pPr>
    </w:p>
    <w:p w:rsidR="00F0610B" w:rsidRDefault="00F0610B" w:rsidP="00F0610B">
      <w:pPr>
        <w:widowControl/>
        <w:suppressAutoHyphens w:val="0"/>
        <w:jc w:val="center"/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</w:pPr>
    </w:p>
    <w:p w:rsidR="00F0610B" w:rsidRDefault="00F0610B" w:rsidP="00F0610B">
      <w:pPr>
        <w:widowControl/>
        <w:suppressAutoHyphens w:val="0"/>
        <w:jc w:val="center"/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</w:pPr>
    </w:p>
    <w:p w:rsidR="00F0610B" w:rsidRPr="00F0610B" w:rsidRDefault="00F0610B" w:rsidP="00F0610B">
      <w:pPr>
        <w:widowControl/>
        <w:suppressAutoHyphens w:val="0"/>
        <w:jc w:val="center"/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</w:pPr>
      <w:r w:rsidRPr="00F0610B"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  <w:t>ФОРМА</w:t>
      </w:r>
    </w:p>
    <w:p w:rsidR="00F0610B" w:rsidRPr="00F0610B" w:rsidRDefault="00F0610B" w:rsidP="00F0610B">
      <w:pPr>
        <w:keepNext/>
        <w:keepLines/>
        <w:widowControl/>
        <w:shd w:val="clear" w:color="auto" w:fill="FFFFFF"/>
        <w:suppressAutoHyphens w:val="0"/>
        <w:contextualSpacing/>
        <w:jc w:val="center"/>
        <w:textAlignment w:val="baseline"/>
        <w:outlineLvl w:val="0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r w:rsidRPr="00F0610B"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  <w:t>Проверочный лист</w:t>
      </w:r>
    </w:p>
    <w:p w:rsidR="00F0610B" w:rsidRPr="00F0610B" w:rsidRDefault="00F0610B" w:rsidP="00F0610B">
      <w:pPr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F0610B">
        <w:rPr>
          <w:rFonts w:ascii="Times New Roman" w:eastAsia="Calibri" w:hAnsi="Times New Roman"/>
          <w:kern w:val="0"/>
          <w:sz w:val="28"/>
          <w:szCs w:val="28"/>
          <w:lang w:eastAsia="en-US"/>
        </w:rPr>
        <w:t>(список контрольных вопросов, ответы на которые свидетельствуют                          о соблюдении или несоблюдении контролируемым лицом обязательных требований), применяемый при осуществлении муниципального жилищного контроля на территории муниципального образования «</w:t>
      </w:r>
      <w:proofErr w:type="spellStart"/>
      <w:r w:rsidRPr="00F0610B">
        <w:rPr>
          <w:rFonts w:ascii="Times New Roman" w:eastAsia="Calibri" w:hAnsi="Times New Roman"/>
          <w:kern w:val="0"/>
          <w:sz w:val="28"/>
          <w:szCs w:val="28"/>
          <w:lang w:eastAsia="en-US"/>
        </w:rPr>
        <w:t>Прокопьевский</w:t>
      </w:r>
      <w:proofErr w:type="spellEnd"/>
      <w:r w:rsidRPr="00F0610B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городской округ Кемеровской области – Кузбасса»</w:t>
      </w:r>
    </w:p>
    <w:p w:rsidR="00F0610B" w:rsidRPr="00F0610B" w:rsidRDefault="00F0610B" w:rsidP="00F0610B">
      <w:pPr>
        <w:widowControl/>
        <w:suppressAutoHyphens w:val="0"/>
        <w:jc w:val="center"/>
        <w:rPr>
          <w:rFonts w:ascii="Times New Roman" w:eastAsia="Times New Roman" w:hAnsi="Times New Roman"/>
          <w:b/>
          <w:bCs/>
          <w:kern w:val="0"/>
          <w:sz w:val="24"/>
        </w:rPr>
      </w:pP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  <w:u w:val="single"/>
        </w:rPr>
        <w:t xml:space="preserve">                  </w:t>
      </w:r>
      <w:r w:rsidRPr="00F0610B">
        <w:rPr>
          <w:rFonts w:ascii="Times New Roman" w:eastAsia="Times New Roman" w:hAnsi="Times New Roman"/>
          <w:kern w:val="0"/>
          <w:sz w:val="24"/>
        </w:rPr>
        <w:t>__________________                                                          «__» __________ 20 __ г.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Cs w:val="20"/>
        </w:rPr>
        <w:t>(место проведения плановой проверки)</w:t>
      </w:r>
      <w:r w:rsidRPr="00F0610B">
        <w:rPr>
          <w:rFonts w:ascii="Times New Roman" w:eastAsia="Times New Roman" w:hAnsi="Times New Roman"/>
          <w:kern w:val="0"/>
          <w:sz w:val="24"/>
        </w:rPr>
        <w:t xml:space="preserve">                                                                    </w:t>
      </w:r>
      <w:r w:rsidRPr="00F0610B">
        <w:rPr>
          <w:rFonts w:ascii="Times New Roman" w:eastAsia="Times New Roman" w:hAnsi="Times New Roman"/>
          <w:kern w:val="0"/>
          <w:szCs w:val="20"/>
        </w:rPr>
        <w:t>(дата заполнения) листа)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 xml:space="preserve">                                                                                                                   «__» час. «__» мин.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 w:val="24"/>
        </w:rPr>
        <w:t xml:space="preserve">                                                                                                                      </w:t>
      </w:r>
      <w:r w:rsidRPr="00F0610B">
        <w:rPr>
          <w:rFonts w:ascii="Times New Roman" w:eastAsia="Times New Roman" w:hAnsi="Times New Roman"/>
          <w:kern w:val="0"/>
          <w:szCs w:val="20"/>
        </w:rPr>
        <w:t>(время заполнения листа)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В соответствии с 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Cs w:val="20"/>
        </w:rPr>
        <w:t xml:space="preserve">                                         (реквизиты правового акта об утверждении формы проверочного листа)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На основании 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 w:val="24"/>
        </w:rPr>
        <w:t xml:space="preserve">                               </w:t>
      </w:r>
      <w:r w:rsidRPr="00F0610B">
        <w:rPr>
          <w:rFonts w:ascii="Times New Roman" w:eastAsia="Times New Roman" w:hAnsi="Times New Roman"/>
          <w:kern w:val="0"/>
          <w:szCs w:val="20"/>
        </w:rPr>
        <w:t>(реквизиты распоряжения о проведении плановой проверки)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Учетный номер проверки:______________________________________________________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Cs w:val="20"/>
        </w:rPr>
        <w:t>(номер плановой проверки и дата присвоения учетного номера в Федеральной государственной информационной системе «Единый реестр проверок»)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 xml:space="preserve">Должностные лица, проводившее проверку: 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Cs w:val="20"/>
        </w:rPr>
        <w:t>(должности, фамилии и инициалы должностных лиц, проводящих проверку)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Проверяемый субъект: 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Cs w:val="20"/>
        </w:rPr>
        <w:t>(наименование юридического лица, фамилия, имя, отчество (при наличии)</w:t>
      </w:r>
    </w:p>
    <w:p w:rsidR="00F0610B" w:rsidRPr="00F0610B" w:rsidRDefault="00F0610B" w:rsidP="00F0610B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Cs w:val="20"/>
        </w:rPr>
        <w:t>индивидуального предпринимателя)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Cs w:val="20"/>
        </w:rPr>
        <w:t>(вид деятельности юридического лица, индивидуального предпринимателя, производственный объект, тип, характеристика, категория риска, класс опасности)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Адрес: 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Cs w:val="20"/>
        </w:rPr>
        <w:t>(место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объекты)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Ограничения: 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Cs w:val="20"/>
        </w:rPr>
        <w:t xml:space="preserve">(указание на ограничение предмета плановой проверки обязательными требованиями, установленными </w:t>
      </w:r>
      <w:r w:rsidRPr="00F0610B">
        <w:rPr>
          <w:rFonts w:ascii="Times New Roman" w:eastAsia="Times New Roman" w:hAnsi="Times New Roman"/>
          <w:kern w:val="0"/>
          <w:szCs w:val="20"/>
        </w:rPr>
        <w:lastRenderedPageBreak/>
        <w:t>законодательством Российской Федерации, законодательством субъекта Российской Федерации, муниципальными правовыми актами)</w:t>
      </w:r>
    </w:p>
    <w:p w:rsidR="00F0610B" w:rsidRPr="00F0610B" w:rsidRDefault="00F0610B" w:rsidP="00F0610B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kern w:val="0"/>
          <w:szCs w:val="20"/>
        </w:rPr>
      </w:pP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проверки.</w:t>
      </w:r>
    </w:p>
    <w:p w:rsidR="00F0610B" w:rsidRPr="00F0610B" w:rsidRDefault="00F0610B" w:rsidP="00F0610B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kern w:val="0"/>
          <w:sz w:val="24"/>
        </w:rPr>
      </w:pPr>
    </w:p>
    <w:tbl>
      <w:tblPr>
        <w:tblW w:w="1012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40"/>
        <w:gridCol w:w="709"/>
        <w:gridCol w:w="709"/>
        <w:gridCol w:w="3699"/>
        <w:gridCol w:w="1546"/>
      </w:tblGrid>
      <w:tr w:rsidR="00F0610B" w:rsidRPr="00F0610B" w:rsidTr="00F0610B">
        <w:tc>
          <w:tcPr>
            <w:tcW w:w="624" w:type="dxa"/>
            <w:vMerge w:val="restart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N№ п/п</w:t>
            </w:r>
          </w:p>
        </w:tc>
        <w:tc>
          <w:tcPr>
            <w:tcW w:w="2840" w:type="dxa"/>
            <w:vMerge w:val="restart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Вопрос, отражающий содержание обязательных требований*</w:t>
            </w:r>
            <w:hyperlink w:anchor="P376" w:history="1"/>
          </w:p>
        </w:tc>
        <w:tc>
          <w:tcPr>
            <w:tcW w:w="1418" w:type="dxa"/>
            <w:gridSpan w:val="2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Вывод о выполнении установленных требований</w:t>
            </w:r>
          </w:p>
        </w:tc>
        <w:tc>
          <w:tcPr>
            <w:tcW w:w="3699" w:type="dxa"/>
            <w:vMerge w:val="restart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  <w:vertAlign w:val="superscript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  <w:tc>
          <w:tcPr>
            <w:tcW w:w="1546" w:type="dxa"/>
            <w:vMerge w:val="restart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Примечание</w:t>
            </w:r>
          </w:p>
        </w:tc>
      </w:tr>
      <w:tr w:rsidR="00F0610B" w:rsidRPr="00F0610B" w:rsidTr="00F0610B"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F0610B" w:rsidRPr="00F0610B" w:rsidRDefault="00F0610B" w:rsidP="00F0610B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840" w:type="dxa"/>
            <w:vMerge/>
          </w:tcPr>
          <w:p w:rsidR="00F0610B" w:rsidRPr="00F0610B" w:rsidRDefault="00F0610B" w:rsidP="00F0610B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да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нет</w:t>
            </w:r>
          </w:p>
        </w:tc>
        <w:tc>
          <w:tcPr>
            <w:tcW w:w="3699" w:type="dxa"/>
            <w:vMerge/>
          </w:tcPr>
          <w:p w:rsidR="00F0610B" w:rsidRPr="00F0610B" w:rsidRDefault="00F0610B" w:rsidP="00F0610B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546" w:type="dxa"/>
            <w:vMerge/>
          </w:tcPr>
          <w:p w:rsidR="00F0610B" w:rsidRPr="00F0610B" w:rsidRDefault="00F0610B" w:rsidP="00F0610B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11.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требования к определению размера платы за коммунальную услугу отопления в жилом доме, не оборудованном ИПУ тепловой энергии, предоставленную в жилом или нежилом помещении в многоквартирном доме, который не оборудован коллективным (общедомовым) прибором учета тепловой энергии при начислении платы в течение отопительного периода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 статьи 157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"ж"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«Порядка осуществления деятельности по управлению многоквартирными домами» (утвержденных Постановлением Правительства РФ от 15.05.2013 № 416) (далее – Правил № 416) 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31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«Правил о предоставлении коммунальных услуг собственникам и пользователям помещений в многоквартирных домах и жилых домов» (утверждённых Постановлением Правительства РФ от 06.05.2011 № 354) (далее – Правил № 354);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42 (1)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354;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43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354;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пункта 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приложения № 2 к Правилам № 354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rPr>
          <w:trHeight w:val="2545"/>
        </w:trPr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22.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требования к определению размера платы за коммунальные услуги в случае выхода из строя или непредставления потребителем показаний индивидуальных приборов учета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 статьи 157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"ж"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31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354;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59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354;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59 (2)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354;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60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354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33.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Соблюдаются ли требования к определению размера платы за коммунальные </w:t>
            </w: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услуги в случае выхода из строя или утраты ранее введенного общедомового прибора учета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2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 статьи 157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2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"ж"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- пункты 31, 59(1), 60(1) Правил № 354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44.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в жилом помещении, оборудованном индивидуальным прибором учета (далее - ИПУ)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2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 статьи 157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2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"ж"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2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пункты 31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2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354;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2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пункты 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2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26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приложения № 2 к Правилам № 354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55.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на общедомовые нужды в многоквартирном доме, оборудованном коллективным (общедомовым) прибором учета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2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 статьи 157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2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2 статьи 157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3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"ж"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3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пункты 10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3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3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13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3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3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31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3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40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3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3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354;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пункт </w:t>
            </w:r>
            <w:hyperlink r:id="rId3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приложения № 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к Правилам № 354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66.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на общедомовые нужды в многоквартирном доме, не оборудованном коллективным (общедомовым) прибором учета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4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 статьи 157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4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"ж"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4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10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4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31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4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40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4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48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354;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4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17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приложения N 2 к Правилам № 354;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4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27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приложения N 2 к Правилам № 354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17.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Соблюдаются ли требования по содержанию всех видов </w:t>
            </w: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фундамента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4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4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5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5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2.3 ст. 161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 ;  Постановлением  </w:t>
            </w: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Правительства  РФ от  13 августа 2006 г. № 491 «Об утверждении правил содержания общего имущества в многоквартирном доме и правил изменения размера платы за содержания жилого помещения в случае оказания услуги выполнения работ 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 далее - Правил № 491)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5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"а"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5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"з" пункта 11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№ 491; 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5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Постановления № 290;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5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"д"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 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5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4.1.6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5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4.1.7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5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4.1.15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170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18.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требования по содержанию подвальных помещений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5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6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6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6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2.3 ст. 161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 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6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"а"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6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"з" пункта 11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491; 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6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Постановления № 290; 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6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"д"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 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6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3.4.1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6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3.4.4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6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4.1.1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7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4.1.3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7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4.1.10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7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4.1.15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170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19.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требования по содержанию стен, фасадов многоквартирных домов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7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7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7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7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2.3 ст. 161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 Постановлением Правительства РФ от 03.04.2013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(далее – Правил № 290)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Постановление Госстроя РФ от 27 сентября 2003 г. N 170 "Об утверждении Правил и норм технической эксплуатации жилищного фонда» (далее - Правил № 170)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7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"а"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7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"з" пункта 11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</w:t>
            </w: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 xml:space="preserve">Правил № 491; 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7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3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Постановления № 290;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8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"д"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 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8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4.2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8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4.2.2.4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8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4.2.4.9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8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4.10.2.1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170; 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110.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обязательные требования по содержанию перекрытий многоквартирных домов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8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8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8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8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2.3 ст. 161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 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8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"а"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9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"з" пункта 11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491; 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9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Постановления № 290;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9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"д"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 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9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4.3.1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9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4.3.7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170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111.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обязательные требования по содержанию кровли многоквартирных домов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9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9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9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9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2.3 ст. 161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9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"а"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10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"з" пункта 11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491;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0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Постановления № 290;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0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"д" п.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0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4.6.1.1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0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4.10.2.1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170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112.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обязательные требования по содержанию лестниц многоквартирного дома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10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0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0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0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2.3 ст. 161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0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"а"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11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"з" пункта 11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491;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1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8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290;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1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"д" п.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1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3.2.2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1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4.8.1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1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4.8.3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1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4.8.4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1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4.8.7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1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4.8.13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170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113.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обязательные требования по содержанию перегородок многоквартирного дома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11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2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2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2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2.3 ст. 161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2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"а"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12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"з" пункта 11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491;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2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10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290;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2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"д"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2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4.5.1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2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4.5.3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170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214.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обязательные требования к содержанию полов, входящих в состав общего имущества многоквартирного дома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12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3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3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3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2.3 ст. 161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3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"а"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13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"з" пункта 11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491;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3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12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290;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 xml:space="preserve">- </w:t>
            </w:r>
            <w:hyperlink r:id="rId13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"д"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3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4.4.1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3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4.4.3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3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4.4.4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4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4.4.6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4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4.4.8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4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4.4.12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4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4.4.16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170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215.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обязательные требования по содержанию систем отопления многоквартирного дома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14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4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4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4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2.3 ст. 161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4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"а"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14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"в"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15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"з" пункта 11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491;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5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17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 № 290;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5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"д" п.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5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5.1.1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5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5.1.3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170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216.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обязательные требования по содержанию систем холодного водоснабжения многоквартирного дома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15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5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5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5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2.3 ст. 161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5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"а"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16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"з" пункта 11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491;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6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17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16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18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290;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6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"д"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217.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обязательные требования по содержанию систем водоотведения многоквартирного дома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16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6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6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6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2.3 ст. 161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6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"з" пункта 11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491;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6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18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 № 290;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7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"д"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7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5.8.1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7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5.8.4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170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218.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обязательные требования по содержанию систем электроснабжения многоквартирного дома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17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7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7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7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2.3 ст. 161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7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"а"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17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"з" пункта 11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491,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7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20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Постановления № 290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219.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обязательные требования по подготовке жилого фонда к сезонной эксплуатации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18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8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8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8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2.3 ст. 161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8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"з" пункта 11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491;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8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"д"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8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2.6.2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170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320.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Соблюдаются ли обязательные требования по наличию оснований для начала процедуры ограничения или </w:t>
            </w: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приостановления предоставления коммунальной услуги</w:t>
            </w:r>
          </w:p>
        </w:tc>
        <w:tc>
          <w:tcPr>
            <w:tcW w:w="709" w:type="dxa"/>
            <w:vAlign w:val="bottom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8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 ст. 161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 Постановлением Правительства РФ от 6 мая 2011 г. № 354 (далее – Правило № 354)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«О предоставлении коммунальных услуг собственникам и пользователям помещений в многоквартирных домах и жилых домов»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8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"д"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354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lastRenderedPageBreak/>
              <w:t>321.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</w:t>
            </w:r>
          </w:p>
        </w:tc>
        <w:tc>
          <w:tcPr>
            <w:tcW w:w="709" w:type="dxa"/>
            <w:vAlign w:val="bottom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18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 ст. 161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9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"д"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354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322.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</w:t>
            </w:r>
          </w:p>
        </w:tc>
        <w:tc>
          <w:tcPr>
            <w:tcW w:w="709" w:type="dxa"/>
            <w:vAlign w:val="bottom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19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9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1.2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; </w:t>
            </w:r>
            <w:hyperlink r:id="rId19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- </w:t>
            </w:r>
            <w:hyperlink r:id="rId194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2.2 ст. 161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95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"и" пункта 11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491;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 </w:t>
            </w:r>
            <w:hyperlink r:id="rId196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подпункт "д" пункта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416;</w:t>
            </w:r>
          </w:p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323.</w:t>
            </w:r>
          </w:p>
        </w:tc>
        <w:tc>
          <w:tcPr>
            <w:tcW w:w="2840" w:type="dxa"/>
            <w:tcBorders>
              <w:top w:val="nil"/>
            </w:tcBorders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</w:t>
            </w:r>
          </w:p>
        </w:tc>
        <w:tc>
          <w:tcPr>
            <w:tcW w:w="709" w:type="dxa"/>
            <w:tcBorders>
              <w:top w:val="nil"/>
            </w:tcBorders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  <w:tcBorders>
              <w:top w:val="nil"/>
            </w:tcBorders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-часть 3, 3.1 , 5 </w:t>
            </w:r>
            <w:hyperlink r:id="rId197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статьи 44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198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44,1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199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части 2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200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5 статьи 46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201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статья 44.1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, </w:t>
            </w:r>
            <w:hyperlink r:id="rId202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часть 1 статьи 47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Жилищного кодекса Российской Федерации</w:t>
            </w:r>
          </w:p>
        </w:tc>
        <w:tc>
          <w:tcPr>
            <w:tcW w:w="1546" w:type="dxa"/>
            <w:tcBorders>
              <w:top w:val="nil"/>
            </w:tcBorders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F0610B" w:rsidRPr="00F0610B" w:rsidTr="00F0610B">
        <w:tc>
          <w:tcPr>
            <w:tcW w:w="624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324.</w:t>
            </w:r>
          </w:p>
        </w:tc>
        <w:tc>
          <w:tcPr>
            <w:tcW w:w="2840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</w:t>
            </w: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0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699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>-</w:t>
            </w:r>
            <w:hyperlink r:id="rId203" w:history="1">
              <w:r w:rsidRPr="00F0610B">
                <w:rPr>
                  <w:rFonts w:ascii="Times New Roman" w:eastAsia="Times New Roman" w:hAnsi="Times New Roman"/>
                  <w:kern w:val="0"/>
                  <w:sz w:val="24"/>
                </w:rPr>
                <w:t>пункт 4</w:t>
              </w:r>
            </w:hyperlink>
            <w:r w:rsidRPr="00F0610B">
              <w:rPr>
                <w:rFonts w:ascii="Times New Roman" w:eastAsia="Times New Roman" w:hAnsi="Times New Roman"/>
                <w:kern w:val="0"/>
                <w:sz w:val="24"/>
              </w:rPr>
              <w:t xml:space="preserve"> Правил № 416</w:t>
            </w:r>
          </w:p>
        </w:tc>
        <w:tc>
          <w:tcPr>
            <w:tcW w:w="1546" w:type="dxa"/>
          </w:tcPr>
          <w:p w:rsidR="00F0610B" w:rsidRPr="00F0610B" w:rsidRDefault="00F0610B" w:rsidP="00F0610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</w:tbl>
    <w:p w:rsidR="00F0610B" w:rsidRPr="00F0610B" w:rsidRDefault="00F0610B" w:rsidP="00F0610B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kern w:val="0"/>
          <w:sz w:val="24"/>
        </w:rPr>
      </w:pP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bookmarkStart w:id="1" w:name="P376"/>
      <w:bookmarkEnd w:id="1"/>
      <w:r w:rsidRPr="00F0610B">
        <w:rPr>
          <w:rFonts w:ascii="Times New Roman" w:eastAsia="Times New Roman" w:hAnsi="Times New Roman"/>
          <w:kern w:val="0"/>
          <w:sz w:val="24"/>
        </w:rPr>
        <w:t>* Примечание: Количество вопросов, отражающих содержание обязательных требований, исследуемых при проведении плановой проверки, определяются исходя из конструктивных особенностей дома.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lastRenderedPageBreak/>
        <w:t>Пояснения и дополнения по вопросам, содержащимся в перечне: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Подписи лица (лиц), проводящего (проводящих) проверку: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Cs w:val="20"/>
        </w:rPr>
        <w:t xml:space="preserve">                                                                 Должность, Ф.И.О.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Cs w:val="20"/>
        </w:rPr>
        <w:t xml:space="preserve">                                                                 Должность, Ф.И.О.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С проверочным листом ознакомлен(а):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Cs w:val="20"/>
        </w:rPr>
        <w:t xml:space="preserve"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</w:t>
      </w:r>
    </w:p>
    <w:p w:rsidR="00F0610B" w:rsidRPr="00F0610B" w:rsidRDefault="00F0610B" w:rsidP="00F0610B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Cs w:val="20"/>
        </w:rPr>
        <w:t>его уполномоченного представителя)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«__» _______________ 20__ г. 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 w:val="24"/>
        </w:rPr>
        <w:t xml:space="preserve">                                                                                            </w:t>
      </w:r>
      <w:r w:rsidRPr="00F0610B">
        <w:rPr>
          <w:rFonts w:ascii="Times New Roman" w:eastAsia="Times New Roman" w:hAnsi="Times New Roman"/>
          <w:kern w:val="0"/>
          <w:szCs w:val="20"/>
        </w:rPr>
        <w:t>(подпись)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Отметка об отказе ознакомления с проверочным листом: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Cs w:val="20"/>
        </w:rPr>
        <w:t xml:space="preserve">(фамилия, имя, отчество (в случае, если имеется), уполномоченного должностного лица (лиц), </w:t>
      </w:r>
    </w:p>
    <w:p w:rsidR="00F0610B" w:rsidRPr="00F0610B" w:rsidRDefault="00F0610B" w:rsidP="00F0610B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Cs w:val="20"/>
        </w:rPr>
        <w:t>проводящего проверку)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«__» _______________ 20__ г.________________________________________________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 w:val="24"/>
        </w:rPr>
        <w:t xml:space="preserve">                                                                                           </w:t>
      </w:r>
      <w:r w:rsidRPr="00F0610B">
        <w:rPr>
          <w:rFonts w:ascii="Times New Roman" w:eastAsia="Times New Roman" w:hAnsi="Times New Roman"/>
          <w:kern w:val="0"/>
          <w:szCs w:val="20"/>
        </w:rPr>
        <w:t>(подпись)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Копию проверочного листа получил(а):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Cs w:val="20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</w:t>
      </w:r>
      <w:r w:rsidRPr="00F0610B">
        <w:rPr>
          <w:rFonts w:ascii="Times New Roman" w:eastAsia="Times New Roman" w:hAnsi="Times New Roman"/>
          <w:kern w:val="0"/>
          <w:sz w:val="24"/>
        </w:rPr>
        <w:t xml:space="preserve"> </w:t>
      </w:r>
      <w:r w:rsidRPr="00F0610B">
        <w:rPr>
          <w:rFonts w:ascii="Times New Roman" w:eastAsia="Times New Roman" w:hAnsi="Times New Roman"/>
          <w:kern w:val="0"/>
          <w:szCs w:val="20"/>
        </w:rPr>
        <w:t>лица, индивидуального предпринимателя, его уполномоченного представителя)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«__» _______________ 20__ г.________________________________________________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 w:val="24"/>
        </w:rPr>
        <w:t xml:space="preserve">                                                                                            </w:t>
      </w:r>
      <w:r w:rsidRPr="00F0610B">
        <w:rPr>
          <w:rFonts w:ascii="Times New Roman" w:eastAsia="Times New Roman" w:hAnsi="Times New Roman"/>
          <w:kern w:val="0"/>
          <w:szCs w:val="20"/>
        </w:rPr>
        <w:t>(подпись)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Отметка об отказе получения проверочного листа: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_____________________________________________________________________________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Cs w:val="20"/>
        </w:rPr>
        <w:t>(фамилия, имя, отчество (в случае, если имеется), уполномоченного должностного лица (лиц),</w:t>
      </w:r>
    </w:p>
    <w:p w:rsidR="00F0610B" w:rsidRPr="00F0610B" w:rsidRDefault="00F0610B" w:rsidP="00F0610B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Cs w:val="20"/>
        </w:rPr>
        <w:t>проводящего проверку)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 w:val="24"/>
        </w:rPr>
      </w:pPr>
      <w:r w:rsidRPr="00F0610B">
        <w:rPr>
          <w:rFonts w:ascii="Times New Roman" w:eastAsia="Times New Roman" w:hAnsi="Times New Roman"/>
          <w:kern w:val="0"/>
          <w:sz w:val="24"/>
        </w:rPr>
        <w:t>«__» _______________ 20__ г. ________________________________________________</w:t>
      </w:r>
    </w:p>
    <w:p w:rsidR="00F0610B" w:rsidRPr="00F0610B" w:rsidRDefault="00F0610B" w:rsidP="00F0610B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  <w:kern w:val="0"/>
          <w:szCs w:val="20"/>
        </w:rPr>
      </w:pPr>
      <w:r w:rsidRPr="00F0610B">
        <w:rPr>
          <w:rFonts w:ascii="Times New Roman" w:eastAsia="Times New Roman" w:hAnsi="Times New Roman"/>
          <w:kern w:val="0"/>
          <w:szCs w:val="20"/>
        </w:rPr>
        <w:t xml:space="preserve">                                                                                                        (подпись)</w:t>
      </w:r>
    </w:p>
    <w:p w:rsidR="00F0610B" w:rsidRPr="00F0610B" w:rsidRDefault="00F0610B" w:rsidP="00F0610B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kern w:val="0"/>
          <w:sz w:val="24"/>
        </w:rPr>
      </w:pPr>
    </w:p>
    <w:p w:rsidR="00F0610B" w:rsidRPr="00F0610B" w:rsidRDefault="00F0610B" w:rsidP="00A210D2">
      <w:pPr>
        <w:widowControl/>
        <w:suppressAutoHyphens w:val="0"/>
        <w:rPr>
          <w:rFonts w:ascii="Times New Roman" w:eastAsia="Times New Roman" w:hAnsi="Times New Roman"/>
          <w:b/>
          <w:bCs/>
          <w:kern w:val="0"/>
          <w:sz w:val="24"/>
        </w:rPr>
      </w:pPr>
    </w:p>
    <w:p w:rsidR="00F0610B" w:rsidRPr="00F0610B" w:rsidRDefault="00F0610B" w:rsidP="00F0610B">
      <w:pPr>
        <w:widowControl/>
        <w:suppressAutoHyphens w:val="0"/>
        <w:jc w:val="center"/>
        <w:rPr>
          <w:rFonts w:ascii="Times New Roman" w:eastAsia="Times New Roman" w:hAnsi="Times New Roman"/>
          <w:b/>
          <w:bCs/>
          <w:kern w:val="0"/>
          <w:sz w:val="24"/>
        </w:rPr>
      </w:pPr>
    </w:p>
    <w:p w:rsidR="00A210D2" w:rsidRPr="00A210D2" w:rsidRDefault="00A210D2" w:rsidP="00A210D2">
      <w:pPr>
        <w:suppressAutoHyphens w:val="0"/>
        <w:spacing w:line="216" w:lineRule="auto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10D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Заместитель главы города </w:t>
      </w:r>
    </w:p>
    <w:p w:rsidR="00A210D2" w:rsidRPr="00A210D2" w:rsidRDefault="00A210D2" w:rsidP="00A210D2">
      <w:pPr>
        <w:suppressAutoHyphens w:val="0"/>
        <w:spacing w:line="216" w:lineRule="auto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10D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 ЖКХ, благоустройству </w:t>
      </w:r>
    </w:p>
    <w:p w:rsidR="00F0610B" w:rsidRPr="00A210D2" w:rsidRDefault="00A210D2" w:rsidP="00A210D2">
      <w:pPr>
        <w:suppressAutoHyphens w:val="0"/>
        <w:spacing w:line="216" w:lineRule="auto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10D2">
        <w:rPr>
          <w:rFonts w:ascii="Times New Roman" w:eastAsia="Times New Roman" w:hAnsi="Times New Roman"/>
          <w:color w:val="000000"/>
          <w:kern w:val="0"/>
          <w:sz w:val="28"/>
          <w:szCs w:val="28"/>
        </w:rPr>
        <w:t>и дорожному комплексу                                                           И.И. Пономарев</w:t>
      </w:r>
    </w:p>
    <w:sectPr w:rsidR="00F0610B" w:rsidRPr="00A210D2" w:rsidSect="00765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DA"/>
    <w:rsid w:val="000878FE"/>
    <w:rsid w:val="001A3585"/>
    <w:rsid w:val="00201F15"/>
    <w:rsid w:val="004E5BAD"/>
    <w:rsid w:val="006B5561"/>
    <w:rsid w:val="006E75DA"/>
    <w:rsid w:val="00765D64"/>
    <w:rsid w:val="009A65B0"/>
    <w:rsid w:val="009C7457"/>
    <w:rsid w:val="00A210D2"/>
    <w:rsid w:val="00D24C2A"/>
    <w:rsid w:val="00DC6DDA"/>
    <w:rsid w:val="00F0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D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610B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061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610B"/>
  </w:style>
  <w:style w:type="paragraph" w:styleId="a4">
    <w:name w:val="Body Text"/>
    <w:basedOn w:val="a"/>
    <w:link w:val="a5"/>
    <w:unhideWhenUsed/>
    <w:rsid w:val="00F0610B"/>
    <w:pPr>
      <w:widowControl/>
      <w:suppressAutoHyphens w:val="0"/>
      <w:jc w:val="center"/>
    </w:pPr>
    <w:rPr>
      <w:rFonts w:ascii="Times New Roman" w:eastAsia="Times New Roman" w:hAnsi="Times New Roman"/>
      <w:b/>
      <w:bCs/>
      <w:kern w:val="0"/>
      <w:sz w:val="24"/>
    </w:rPr>
  </w:style>
  <w:style w:type="character" w:customStyle="1" w:styleId="a5">
    <w:name w:val="Основной текст Знак"/>
    <w:basedOn w:val="a0"/>
    <w:link w:val="a4"/>
    <w:rsid w:val="00F061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qFormat/>
    <w:rsid w:val="00F0610B"/>
    <w:rPr>
      <w:b/>
      <w:bCs/>
    </w:rPr>
  </w:style>
  <w:style w:type="paragraph" w:styleId="a7">
    <w:name w:val="Balloon Text"/>
    <w:basedOn w:val="a"/>
    <w:link w:val="a8"/>
    <w:semiHidden/>
    <w:rsid w:val="00F0610B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F0610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0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F0610B"/>
    <w:pPr>
      <w:widowControl/>
      <w:suppressAutoHyphens w:val="0"/>
      <w:ind w:left="720"/>
    </w:pPr>
    <w:rPr>
      <w:rFonts w:ascii="Times New Roman" w:eastAsia="Calibri" w:hAnsi="Times New Roman"/>
      <w:kern w:val="0"/>
      <w:sz w:val="24"/>
    </w:rPr>
  </w:style>
  <w:style w:type="paragraph" w:customStyle="1" w:styleId="ConsPlusNormal">
    <w:name w:val="ConsPlusNormal"/>
    <w:link w:val="ConsPlusNormal0"/>
    <w:rsid w:val="00F061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610B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F0610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0610B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FontStyle14">
    <w:name w:val="Font Style14"/>
    <w:rsid w:val="00F0610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F061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D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610B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061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610B"/>
  </w:style>
  <w:style w:type="paragraph" w:styleId="a4">
    <w:name w:val="Body Text"/>
    <w:basedOn w:val="a"/>
    <w:link w:val="a5"/>
    <w:unhideWhenUsed/>
    <w:rsid w:val="00F0610B"/>
    <w:pPr>
      <w:widowControl/>
      <w:suppressAutoHyphens w:val="0"/>
      <w:jc w:val="center"/>
    </w:pPr>
    <w:rPr>
      <w:rFonts w:ascii="Times New Roman" w:eastAsia="Times New Roman" w:hAnsi="Times New Roman"/>
      <w:b/>
      <w:bCs/>
      <w:kern w:val="0"/>
      <w:sz w:val="24"/>
    </w:rPr>
  </w:style>
  <w:style w:type="character" w:customStyle="1" w:styleId="a5">
    <w:name w:val="Основной текст Знак"/>
    <w:basedOn w:val="a0"/>
    <w:link w:val="a4"/>
    <w:rsid w:val="00F061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qFormat/>
    <w:rsid w:val="00F0610B"/>
    <w:rPr>
      <w:b/>
      <w:bCs/>
    </w:rPr>
  </w:style>
  <w:style w:type="paragraph" w:styleId="a7">
    <w:name w:val="Balloon Text"/>
    <w:basedOn w:val="a"/>
    <w:link w:val="a8"/>
    <w:semiHidden/>
    <w:rsid w:val="00F0610B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F0610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0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F0610B"/>
    <w:pPr>
      <w:widowControl/>
      <w:suppressAutoHyphens w:val="0"/>
      <w:ind w:left="720"/>
    </w:pPr>
    <w:rPr>
      <w:rFonts w:ascii="Times New Roman" w:eastAsia="Calibri" w:hAnsi="Times New Roman"/>
      <w:kern w:val="0"/>
      <w:sz w:val="24"/>
    </w:rPr>
  </w:style>
  <w:style w:type="paragraph" w:customStyle="1" w:styleId="ConsPlusNormal">
    <w:name w:val="ConsPlusNormal"/>
    <w:link w:val="ConsPlusNormal0"/>
    <w:rsid w:val="00F061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610B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F0610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0610B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FontStyle14">
    <w:name w:val="Font Style14"/>
    <w:rsid w:val="00F0610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F061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F8FEC50F1D48857D946FF2012C6871FCC95943A377C92E4408B5710E4D0360A28A04E1989CA560A3A8275F108A3A0CBB9D4FA76DCF3910CMBL" TargetMode="External"/><Relationship Id="rId21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2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63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84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138" Type="http://schemas.openxmlformats.org/officeDocument/2006/relationships/hyperlink" Target="consultantplus://offline/ref=9F8FEC50F1D48857D946FF2012C6871FCC95943A377C92E4408B5710E4D0360A28A04E1989C4510E3A8275F108A3A0CBB9D4FA76DCF3910CMBL" TargetMode="External"/><Relationship Id="rId15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70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9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05" Type="http://schemas.openxmlformats.org/officeDocument/2006/relationships/theme" Target="theme/theme1.xml"/><Relationship Id="rId16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10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1" Type="http://schemas.openxmlformats.org/officeDocument/2006/relationships/hyperlink" Target="consultantplus://offline/ref=9F8FEC50F1D48857D946FF2012C6871FCB93963E377FCFEE48D25B12E3DF691D2FE942188AC75E58609271B85CA8BFCDA0CAFF68DF0FMAL" TargetMode="External"/><Relationship Id="rId32" Type="http://schemas.openxmlformats.org/officeDocument/2006/relationships/hyperlink" Target="consultantplus://offline/ref=9F8FEC50F1D48857D946FF2012C6871FCB93963E377FCFEE48D25B12E3DF691D2FE9421889C2550530DD70E419FBACCCA1CAFD6FC0F190C303M6L" TargetMode="External"/><Relationship Id="rId37" Type="http://schemas.openxmlformats.org/officeDocument/2006/relationships/hyperlink" Target="consultantplus://offline/ref=9F8FEC50F1D48857D946FF2012C6871FCB93963E377FCFEE48D25B12E3DF691D2FE9421889C3570839DD70E419FBACCCA1CAFD6FC0F190C303M6L" TargetMode="External"/><Relationship Id="rId53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58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7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9" Type="http://schemas.openxmlformats.org/officeDocument/2006/relationships/hyperlink" Target="consultantplus://offline/ref=9F8FEC50F1D48857D946FF2012C6871FCB9090353C72CFEE48D25B12E3DF691D2FE9421889C2550E36DD70E419FBACCCA1CAFD6FC0F190C303M6L" TargetMode="External"/><Relationship Id="rId10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23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28" Type="http://schemas.openxmlformats.org/officeDocument/2006/relationships/hyperlink" Target="consultantplus://offline/ref=9F8FEC50F1D48857D946FF2012C6871FCC95943A377C92E4408B5710E4D0360A28A04E1989C453043A8275F108A3A0CBB9D4FA76DCF3910CMBL" TargetMode="External"/><Relationship Id="rId14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49" Type="http://schemas.openxmlformats.org/officeDocument/2006/relationships/hyperlink" Target="consultantplus://offline/ref=9F8FEC50F1D48857D946FF2012C6871FCB9090353C76CFEE48D25B12E3DF691D2FE9421889C2540935DD70E419FBACCCA1CAFD6FC0F190C303M6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9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6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6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8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86" Type="http://schemas.openxmlformats.org/officeDocument/2006/relationships/hyperlink" Target="consultantplus://offline/ref=9F8FEC50F1D48857D946FF2012C6871FCC95943A377C92E4408B5710E4D0360A28A04E1989C3500F3A8275F108A3A0CBB9D4FA76DCF3910CMBL" TargetMode="External"/><Relationship Id="rId22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27" Type="http://schemas.openxmlformats.org/officeDocument/2006/relationships/hyperlink" Target="consultantplus://offline/ref=9F8FEC50F1D48857D946FF2012C6871FCB93963E377FCFEE48D25B12E3DF691D2FE9421889C25C0537DD70E419FBACCCA1CAFD6FC0F190C303M6L" TargetMode="External"/><Relationship Id="rId43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4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6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69" Type="http://schemas.openxmlformats.org/officeDocument/2006/relationships/hyperlink" Target="consultantplus://offline/ref=9F8FEC50F1D48857D946FF2012C6871FCC95943A377C92E4408B5710E4D0360A28A04E1989C65D0D3A8275F108A3A0CBB9D4FA76DCF3910CMBL" TargetMode="External"/><Relationship Id="rId113" Type="http://schemas.openxmlformats.org/officeDocument/2006/relationships/hyperlink" Target="consultantplus://offline/ref=9F8FEC50F1D48857D946FF2012C6871FCC95943A377C92E4408B5710E4D0360A28A04E1989C0500C3A8275F108A3A0CBB9D4FA76DCF3910CMBL" TargetMode="External"/><Relationship Id="rId118" Type="http://schemas.openxmlformats.org/officeDocument/2006/relationships/hyperlink" Target="consultantplus://offline/ref=9F8FEC50F1D48857D946FF2012C6871FCC95943A377C92E4408B5710E4D0360A28A04E1989CA510B3A8275F108A3A0CBB9D4FA76DCF3910CMBL" TargetMode="External"/><Relationship Id="rId13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39" Type="http://schemas.openxmlformats.org/officeDocument/2006/relationships/hyperlink" Target="consultantplus://offline/ref=9F8FEC50F1D48857D946FF2012C6871FCC95943A377C92E4408B5710E4D0360A28A04E1989C4510F3A8275F108A3A0CBB9D4FA76DCF3910CMBL" TargetMode="External"/><Relationship Id="rId80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8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5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5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71" Type="http://schemas.openxmlformats.org/officeDocument/2006/relationships/hyperlink" Target="consultantplus://offline/ref=9F8FEC50F1D48857D946FF2012C6871FCC95943A377C92E4408B5710E4D0360A28A04E1988C0530F3A8275F108A3A0CBB9D4FA76DCF3910CMBL" TargetMode="External"/><Relationship Id="rId17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9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97" Type="http://schemas.openxmlformats.org/officeDocument/2006/relationships/hyperlink" Target="consultantplus://offline/ref=9F8FEC50F1D48857D946FF2012C6871FCB93963B3D74CFEE48D25B12E3DF691D2FE9421889C2560C37DD70E419FBACCCA1CAFD6FC0F190C303M6L" TargetMode="External"/><Relationship Id="rId201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12" Type="http://schemas.openxmlformats.org/officeDocument/2006/relationships/hyperlink" Target="consultantplus://offline/ref=9F8FEC50F1D48857D946FF2012C6871FCB93963E377FCFEE48D25B12E3DF691D2FE9421889C3570834DD70E419FBACCCA1CAFD6FC0F190C303M6L" TargetMode="External"/><Relationship Id="rId17" Type="http://schemas.openxmlformats.org/officeDocument/2006/relationships/hyperlink" Target="consultantplus://offline/ref=9F8FEC50F1D48857D946FF2012C6871FCB93963E377FCFEE48D25B12E3DF691D2FE9421889C3570A39DD70E419FBACCCA1CAFD6FC0F190C303M6L" TargetMode="External"/><Relationship Id="rId33" Type="http://schemas.openxmlformats.org/officeDocument/2006/relationships/hyperlink" Target="consultantplus://offline/ref=9F8FEC50F1D48857D946FF2012C6871FCB93963E377FCFEE48D25B12E3DF691D2FE9421889C2550537DD70E419FBACCCA1CAFD6FC0F190C303M6L" TargetMode="External"/><Relationship Id="rId38" Type="http://schemas.openxmlformats.org/officeDocument/2006/relationships/hyperlink" Target="consultantplus://offline/ref=9F8FEC50F1D48857D946FF2012C6871FCB93963E377FCFEE48D25B12E3DF691D2FE9421889C3570935DD70E419FBACCCA1CAFD6FC0F190C303M6L" TargetMode="External"/><Relationship Id="rId5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03" Type="http://schemas.openxmlformats.org/officeDocument/2006/relationships/hyperlink" Target="consultantplus://offline/ref=9F8FEC50F1D48857D946FF2012C6871FCC95943A377C92E4408B5710E4D0360A28A04E1989C452053A8275F108A3A0CBB9D4FA76DCF3910CMBL" TargetMode="External"/><Relationship Id="rId10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2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2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54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70" Type="http://schemas.openxmlformats.org/officeDocument/2006/relationships/hyperlink" Target="consultantplus://offline/ref=9F8FEC50F1D48857D946FF2012C6871FCC95943A377C92E4408B5710E4D0360A28A04E1989C65D043A8275F108A3A0CBB9D4FA76DCF3910CMBL" TargetMode="External"/><Relationship Id="rId7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91" Type="http://schemas.openxmlformats.org/officeDocument/2006/relationships/hyperlink" Target="consultantplus://offline/ref=9F8FEC50F1D48857D946FF2012C6871FCB9090353C72CFEE48D25B12E3DF691D2FE9421889C2550F32DD70E419FBACCCA1CAFD6FC0F190C303M6L" TargetMode="External"/><Relationship Id="rId9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40" Type="http://schemas.openxmlformats.org/officeDocument/2006/relationships/hyperlink" Target="consultantplus://offline/ref=9F8FEC50F1D48857D946FF2012C6871FCC95943A377C92E4408B5710E4D0360A28A04E1989C4510B3A8275F108A3A0CBB9D4FA76DCF3910CMBL" TargetMode="External"/><Relationship Id="rId14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61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6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8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8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28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14" Type="http://schemas.openxmlformats.org/officeDocument/2006/relationships/hyperlink" Target="consultantplus://offline/ref=9F8FEC50F1D48857D946FF2012C6871FCC95943A377C92E4408B5710E4D0360A28A04E1989CA570A3A8275F108A3A0CBB9D4FA76DCF3910CMBL" TargetMode="External"/><Relationship Id="rId11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44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6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65" Type="http://schemas.openxmlformats.org/officeDocument/2006/relationships/hyperlink" Target="consultantplus://offline/ref=9F8FEC50F1D48857D946FF2012C6871FCB9090353C72CFEE48D25B12E3DF691D2FE9421889C2550E32DD70E419FBACCCA1CAFD6FC0F190C303M6L" TargetMode="External"/><Relationship Id="rId81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8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3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35" Type="http://schemas.openxmlformats.org/officeDocument/2006/relationships/hyperlink" Target="consultantplus://offline/ref=9F8FEC50F1D48857D946FF2012C6871FCB9090353C72CFEE48D25B12E3DF691D2FE9421889C2550438DD70E419FBACCCA1CAFD6FC0F190C303M6L" TargetMode="External"/><Relationship Id="rId151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5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77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98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172" Type="http://schemas.openxmlformats.org/officeDocument/2006/relationships/hyperlink" Target="consultantplus://offline/ref=9F8FEC50F1D48857D946FF2012C6871FCC95943A377C92E4408B5710E4D0360A28A04E1988C052083A8275F108A3A0CBB9D4FA76DCF3910CMBL" TargetMode="External"/><Relationship Id="rId19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202" Type="http://schemas.openxmlformats.org/officeDocument/2006/relationships/hyperlink" Target="consultantplus://offline/ref=9F8FEC50F1D48857D946FF2012C6871FCB93963B3D74CFEE48D25B12E3DF691D2FE9421889C3510B36DD70E419FBACCCA1CAFD6FC0F190C303M6L" TargetMode="External"/><Relationship Id="rId13" Type="http://schemas.openxmlformats.org/officeDocument/2006/relationships/hyperlink" Target="consultantplus://offline/ref=9F8FEC50F1D48857D946FF2012C6871FCB93963E377FCFEE48D25B12E3DF691D2FE9421D8EC55E58609271B85CA8BFCDA0CAFF68DF0FMAL" TargetMode="External"/><Relationship Id="rId18" Type="http://schemas.openxmlformats.org/officeDocument/2006/relationships/hyperlink" Target="consultantplus://offline/ref=9F8FEC50F1D48857D946FF2012C6871FCB93963E377FCFEE48D25B12E3DF691D2FE9421C8EC25E58609271B85CA8BFCDA0CAFF68DF0FMAL" TargetMode="External"/><Relationship Id="rId39" Type="http://schemas.openxmlformats.org/officeDocument/2006/relationships/hyperlink" Target="consultantplus://offline/ref=9F8FEC50F1D48857D946FF2012C6871FCB93963E377FCFEE48D25B12E3DF691D2FE9421889C2530D33DD70E419FBACCCA1CAFD6FC0F190C303M6L" TargetMode="External"/><Relationship Id="rId10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34" Type="http://schemas.openxmlformats.org/officeDocument/2006/relationships/hyperlink" Target="consultantplus://offline/ref=9F8FEC50F1D48857D946FF2012C6871FCB93963E377FCFEE48D25B12E3DF691D2FE9421889C2540932DD70E419FBACCCA1CAFD6FC0F190C303M6L" TargetMode="External"/><Relationship Id="rId5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55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7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04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12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25" Type="http://schemas.openxmlformats.org/officeDocument/2006/relationships/hyperlink" Target="consultantplus://offline/ref=9F8FEC50F1D48857D946FF2012C6871FCB9090353C72CFEE48D25B12E3DF691D2FE9421889C2550435DD70E419FBACCCA1CAFD6FC0F190C303M6L" TargetMode="External"/><Relationship Id="rId141" Type="http://schemas.openxmlformats.org/officeDocument/2006/relationships/hyperlink" Target="consultantplus://offline/ref=9F8FEC50F1D48857D946FF2012C6871FCC95943A377C92E4408B5710E4D0360A28A04E1989C451053A8275F108A3A0CBB9D4FA76DCF3910CMBL" TargetMode="External"/><Relationship Id="rId14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6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88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7" Type="http://schemas.openxmlformats.org/officeDocument/2006/relationships/image" Target="media/image2.wmf"/><Relationship Id="rId71" Type="http://schemas.openxmlformats.org/officeDocument/2006/relationships/hyperlink" Target="consultantplus://offline/ref=9F8FEC50F1D48857D946FF2012C6871FCC95943A377C92E4408B5710E4D0360A28A04E1989C65C053A8275F108A3A0CBB9D4FA76DCF3910CMBL" TargetMode="External"/><Relationship Id="rId9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62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83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9F8FEC50F1D48857D946FF2012C6871FCB93963B3D74CFEE48D25B12E3DF691D2FE9421889C3530436DD70E419FBACCCA1CAFD6FC0F190C303M6L" TargetMode="External"/><Relationship Id="rId24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40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5" Type="http://schemas.openxmlformats.org/officeDocument/2006/relationships/hyperlink" Target="consultantplus://offline/ref=9F8FEC50F1D48857D946FF2012C6871FCB93963E377FCFEE48D25B12E3DF691D2FE9421889C3570934DD70E419FBACCCA1CAFD6FC0F190C303M6L" TargetMode="External"/><Relationship Id="rId6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8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1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15" Type="http://schemas.openxmlformats.org/officeDocument/2006/relationships/hyperlink" Target="consultantplus://offline/ref=9F8FEC50F1D48857D946FF2012C6871FCC95943A377C92E4408B5710E4D0360A28A04E1989CA57053A8275F108A3A0CBB9D4FA76DCF3910CMBL" TargetMode="External"/><Relationship Id="rId13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3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5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78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6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2" Type="http://schemas.openxmlformats.org/officeDocument/2006/relationships/hyperlink" Target="consultantplus://offline/ref=9F8FEC50F1D48857D946FF2012C6871FCC95943A377C92E4408B5710E4D0360A28A04E1989C7530A3A8275F108A3A0CBB9D4FA76DCF3910CMBL" TargetMode="External"/><Relationship Id="rId15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7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94" Type="http://schemas.openxmlformats.org/officeDocument/2006/relationships/hyperlink" Target="consultantplus://offline/ref=9F8FEC50F1D48857D946FF2012C6871FCB93963B3D74CFEE48D25B12E3DF691D2FE9421E8FCA5E58609271B85CA8BFCDA0CAFF68DF0FMAL" TargetMode="External"/><Relationship Id="rId199" Type="http://schemas.openxmlformats.org/officeDocument/2006/relationships/hyperlink" Target="consultantplus://offline/ref=9F8FEC50F1D48857D946FF2012C6871FCB93963B3D74CFEE48D25B12E3DF691D2FE9421889C2560E36DD70E419FBACCCA1CAFD6FC0F190C303M6L" TargetMode="External"/><Relationship Id="rId203" Type="http://schemas.openxmlformats.org/officeDocument/2006/relationships/hyperlink" Target="consultantplus://offline/ref=9F8FEC50F1D48857D946FF2012C6871FCB9196353772CFEE48D25B12E3DF691D2FE9421889C2550E31DD70E419FBACCCA1CAFD6FC0F190C303M6L" TargetMode="External"/><Relationship Id="rId19" Type="http://schemas.openxmlformats.org/officeDocument/2006/relationships/hyperlink" Target="consultantplus://offline/ref=9F8FEC50F1D48857D946FF2012C6871FCB93963E377FCFEE48D25B12E3DF691D2FE9421889C3570B33DD70E419FBACCCA1CAFD6FC0F190C303M6L" TargetMode="External"/><Relationship Id="rId14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30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35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56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77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0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0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2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4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68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8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5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72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93" Type="http://schemas.openxmlformats.org/officeDocument/2006/relationships/hyperlink" Target="consultantplus://offline/ref=9F8FEC50F1D48857D946FF2012C6871FCC95943A377C92E4408B5710E4D0360A28A04E1989C4540B3A8275F108A3A0CBB9D4FA76DCF3910CMBL" TargetMode="External"/><Relationship Id="rId9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2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42" Type="http://schemas.openxmlformats.org/officeDocument/2006/relationships/hyperlink" Target="consultantplus://offline/ref=9F8FEC50F1D48857D946FF2012C6871FCC95943A377C92E4408B5710E4D0360A28A04E1989C450093A8275F108A3A0CBB9D4FA76DCF3910CMBL" TargetMode="External"/><Relationship Id="rId16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8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8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3" Type="http://schemas.microsoft.com/office/2007/relationships/stylesWithEffects" Target="stylesWithEffects.xml"/><Relationship Id="rId25" Type="http://schemas.openxmlformats.org/officeDocument/2006/relationships/hyperlink" Target="consultantplus://offline/ref=9F8FEC50F1D48857D946FF2012C6871FCB93963E377FCFEE48D25B12E3DF691D2FE9421889C25C0F34DD70E419FBACCCA1CAFD6FC0F190C303M6L" TargetMode="External"/><Relationship Id="rId46" Type="http://schemas.openxmlformats.org/officeDocument/2006/relationships/hyperlink" Target="consultantplus://offline/ref=9F8FEC50F1D48857D946FF2012C6871FCB93963E377FCFEE48D25B12E3DF691D2FE9421889C3560435DD70E419FBACCCA1CAFD6FC0F190C303M6L" TargetMode="External"/><Relationship Id="rId67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116" Type="http://schemas.openxmlformats.org/officeDocument/2006/relationships/hyperlink" Target="consultantplus://offline/ref=9F8FEC50F1D48857D946FF2012C6871FCC95943A377C92E4408B5710E4D0360A28A04E1989CA560C3A8275F108A3A0CBB9D4FA76DCF3910CMBL" TargetMode="External"/><Relationship Id="rId137" Type="http://schemas.openxmlformats.org/officeDocument/2006/relationships/hyperlink" Target="consultantplus://offline/ref=9F8FEC50F1D48857D946FF2012C6871FCC95943A377C92E4408B5710E4D0360A28A04E1989C456083A8275F108A3A0CBB9D4FA76DCF3910CMBL" TargetMode="External"/><Relationship Id="rId15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20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1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6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83" Type="http://schemas.openxmlformats.org/officeDocument/2006/relationships/hyperlink" Target="consultantplus://offline/ref=9F8FEC50F1D48857D946FF2012C6871FCC95943A377C92E4408B5710E4D0360A28A04E1989C455043A8275F108A3A0CBB9D4FA76DCF3910CMBL" TargetMode="External"/><Relationship Id="rId8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11" Type="http://schemas.openxmlformats.org/officeDocument/2006/relationships/hyperlink" Target="consultantplus://offline/ref=9F8FEC50F1D48857D946FF2012C6871FCB9090353C72CFEE48D25B12E3DF691D2FE9421889C2550A38DD70E419FBACCCA1CAFD6FC0F190C303M6L" TargetMode="External"/><Relationship Id="rId13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53" Type="http://schemas.openxmlformats.org/officeDocument/2006/relationships/hyperlink" Target="consultantplus://offline/ref=9F8FEC50F1D48857D946FF2012C6871FCC95943A377C92E4408B5710E4D0360A28A04E1989CB56043A8275F108A3A0CBB9D4FA76DCF3910CMBL" TargetMode="External"/><Relationship Id="rId17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79" Type="http://schemas.openxmlformats.org/officeDocument/2006/relationships/hyperlink" Target="consultantplus://offline/ref=9F8FEC50F1D48857D946FF2012C6871FCB9090353C72CFEE48D25B12E3DF691D2FE9421889C2540F38DD70E419FBACCCA1CAFD6FC0F190C303M6L" TargetMode="External"/><Relationship Id="rId195" Type="http://schemas.openxmlformats.org/officeDocument/2006/relationships/hyperlink" Target="consultantplus://offline/ref=9F8FEC50F1D48857D946FF2012C6871FCB9090353C76CFEE48D25B12E3DF691D2FE9421889C2540937DD70E419FBACCCA1CAFD6FC0F190C303M6L" TargetMode="External"/><Relationship Id="rId190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204" Type="http://schemas.openxmlformats.org/officeDocument/2006/relationships/fontTable" Target="fontTable.xml"/><Relationship Id="rId15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36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57" Type="http://schemas.openxmlformats.org/officeDocument/2006/relationships/hyperlink" Target="consultantplus://offline/ref=9F8FEC50F1D48857D946FF2012C6871FCC95943A377C92E4408B5710E4D0360A28A04E1989C65C093A8275F108A3A0CBB9D4FA76DCF3910CMBL" TargetMode="External"/><Relationship Id="rId10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27" Type="http://schemas.openxmlformats.org/officeDocument/2006/relationships/hyperlink" Target="consultantplus://offline/ref=9F8FEC50F1D48857D946FF2012C6871FCC95943A377C92E4408B5710E4D0360A28A04E1989C4530E3A8275F108A3A0CBB9D4FA76DCF3910CMBL" TargetMode="External"/><Relationship Id="rId10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31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52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7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78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94" Type="http://schemas.openxmlformats.org/officeDocument/2006/relationships/hyperlink" Target="consultantplus://offline/ref=9F8FEC50F1D48857D946FF2012C6871FCC95943A377C92E4408B5710E4D0360A28A04E1989C4560E3A8275F108A3A0CBB9D4FA76DCF3910CMBL" TargetMode="External"/><Relationship Id="rId9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01" Type="http://schemas.openxmlformats.org/officeDocument/2006/relationships/hyperlink" Target="consultantplus://offline/ref=9F8FEC50F1D48857D946FF2012C6871FCB9090353C72CFEE48D25B12E3DF691D2FE9421889C2550935DD70E419FBACCCA1CAFD6FC0F190C303M6L" TargetMode="External"/><Relationship Id="rId12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43" Type="http://schemas.openxmlformats.org/officeDocument/2006/relationships/hyperlink" Target="consultantplus://offline/ref=9F8FEC50F1D48857D946FF2012C6871FCC95943A377C92E4408B5710E4D0360A28A04E1989C4530C3A8275F108A3A0CBB9D4FA76DCF3910CMBL" TargetMode="External"/><Relationship Id="rId148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6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69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85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18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6" Type="http://schemas.openxmlformats.org/officeDocument/2006/relationships/hyperlink" Target="consultantplus://offline/ref=9F8FEC50F1D48857D946FF2012C6871FCB93963E377FCFEE48D25B12E3DF691D2FE9421B81C05E58609271B85CA8BFCDA0CAFF68DF0FMAL" TargetMode="External"/><Relationship Id="rId47" Type="http://schemas.openxmlformats.org/officeDocument/2006/relationships/hyperlink" Target="consultantplus://offline/ref=9F8FEC50F1D48857D946FF2012C6871FCB93963E377FCFEE48D25B12E3DF691D2FE9421889C3550C34DD70E419FBACCCA1CAFD6FC0F190C303M6L" TargetMode="External"/><Relationship Id="rId68" Type="http://schemas.openxmlformats.org/officeDocument/2006/relationships/hyperlink" Target="consultantplus://offline/ref=9F8FEC50F1D48857D946FF2012C6871FCC95943A377C92E4408B5710E4D0360A28A04E1989C1550C3A8275F108A3A0CBB9D4FA76DCF3910CMBL" TargetMode="External"/><Relationship Id="rId8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1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33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54" Type="http://schemas.openxmlformats.org/officeDocument/2006/relationships/hyperlink" Target="consultantplus://offline/ref=9F8FEC50F1D48857D946FF2012C6871FCC95943A377C92E4408B5710E4D0360A28A04E1989CB510A3A8275F108A3A0CBB9D4FA76DCF3910CMBL" TargetMode="External"/><Relationship Id="rId17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9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200" Type="http://schemas.openxmlformats.org/officeDocument/2006/relationships/hyperlink" Target="consultantplus://offline/ref=9F8FEC50F1D48857D946FF2012C6871FCB93963B3D74CFEE48D25B12E3DF691D2FE9421889C2560F31DD70E419FBACCCA1CAFD6FC0F190C303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7424</Words>
  <Characters>42323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Люция Валерьевна Спицына</dc:creator>
  <cp:lastModifiedBy>Мария Крутоголова</cp:lastModifiedBy>
  <cp:revision>2</cp:revision>
  <cp:lastPrinted>2022-06-21T03:18:00Z</cp:lastPrinted>
  <dcterms:created xsi:type="dcterms:W3CDTF">2022-06-24T05:13:00Z</dcterms:created>
  <dcterms:modified xsi:type="dcterms:W3CDTF">2022-06-24T05:13:00Z</dcterms:modified>
</cp:coreProperties>
</file>