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EA" w:rsidRDefault="00E36BE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36BEA" w:rsidRDefault="00E36BE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36B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6BEA" w:rsidRDefault="00E36BEA">
            <w:pPr>
              <w:pStyle w:val="ConsPlusNormal"/>
            </w:pPr>
            <w:r>
              <w:t>13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6BEA" w:rsidRDefault="00E36BEA">
            <w:pPr>
              <w:pStyle w:val="ConsPlusNormal"/>
              <w:jc w:val="right"/>
            </w:pPr>
            <w:r>
              <w:t>N 52-ОЗ</w:t>
            </w:r>
          </w:p>
        </w:tc>
      </w:tr>
    </w:tbl>
    <w:p w:rsidR="00E36BEA" w:rsidRDefault="00E36B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Title"/>
        <w:jc w:val="center"/>
      </w:pPr>
      <w:r>
        <w:t>КЕМЕРОВСКАЯ ОБЛАСТЬ - КУЗБАСС</w:t>
      </w:r>
    </w:p>
    <w:p w:rsidR="00E36BEA" w:rsidRDefault="00E36BEA">
      <w:pPr>
        <w:pStyle w:val="ConsPlusTitle"/>
        <w:jc w:val="both"/>
      </w:pPr>
    </w:p>
    <w:p w:rsidR="00E36BEA" w:rsidRDefault="00E36BEA">
      <w:pPr>
        <w:pStyle w:val="ConsPlusTitle"/>
        <w:jc w:val="center"/>
      </w:pPr>
      <w:r>
        <w:t>ЗАКОН</w:t>
      </w:r>
    </w:p>
    <w:p w:rsidR="00E36BEA" w:rsidRDefault="00E36BEA">
      <w:pPr>
        <w:pStyle w:val="ConsPlusTitle"/>
        <w:jc w:val="both"/>
      </w:pPr>
    </w:p>
    <w:p w:rsidR="00E36BEA" w:rsidRDefault="00E36BEA">
      <w:pPr>
        <w:pStyle w:val="ConsPlusTitle"/>
        <w:jc w:val="center"/>
      </w:pPr>
      <w:r>
        <w:t>О НАЛОГОВЫХ ЛЬГОТАХ УЧАСТНИКАМ</w:t>
      </w:r>
    </w:p>
    <w:p w:rsidR="00E36BEA" w:rsidRDefault="00E36BEA">
      <w:pPr>
        <w:pStyle w:val="ConsPlusTitle"/>
        <w:jc w:val="center"/>
      </w:pPr>
      <w:r>
        <w:t>СПЕЦИАЛЬНЫХ ИНВЕСТИЦИОННЫХ КОНТРАКТОВ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jc w:val="right"/>
      </w:pPr>
      <w:r>
        <w:t>Принят</w:t>
      </w:r>
    </w:p>
    <w:p w:rsidR="00E36BEA" w:rsidRDefault="00E36BEA">
      <w:pPr>
        <w:pStyle w:val="ConsPlusNormal"/>
        <w:jc w:val="right"/>
      </w:pPr>
      <w:r>
        <w:t>Законодательным Собранием</w:t>
      </w:r>
    </w:p>
    <w:p w:rsidR="00E36BEA" w:rsidRDefault="00E36BEA">
      <w:pPr>
        <w:pStyle w:val="ConsPlusNormal"/>
        <w:jc w:val="right"/>
      </w:pPr>
      <w:r>
        <w:t>Кемеровской области - Кузбасса</w:t>
      </w:r>
    </w:p>
    <w:p w:rsidR="00E36BEA" w:rsidRDefault="00E36BEA">
      <w:pPr>
        <w:pStyle w:val="ConsPlusNormal"/>
        <w:jc w:val="right"/>
      </w:pPr>
      <w:r>
        <w:t>13 мая 2020 года</w:t>
      </w:r>
    </w:p>
    <w:p w:rsidR="00E36BEA" w:rsidRDefault="00E36B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6B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BEA" w:rsidRDefault="00E36B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BEA" w:rsidRDefault="00E36B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6BEA" w:rsidRDefault="00E36B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BEA" w:rsidRDefault="00E36B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- Кузбасса</w:t>
            </w:r>
          </w:p>
          <w:p w:rsidR="00E36BEA" w:rsidRDefault="00E36BEA">
            <w:pPr>
              <w:pStyle w:val="ConsPlusNormal"/>
              <w:jc w:val="center"/>
            </w:pPr>
            <w:r>
              <w:rPr>
                <w:color w:val="392C69"/>
              </w:rPr>
              <w:t>от 30.11.2022 N 132-ОЗ)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BEA" w:rsidRDefault="00E36BEA">
            <w:pPr>
              <w:pStyle w:val="ConsPlusNormal"/>
            </w:pPr>
          </w:p>
        </w:tc>
      </w:tr>
    </w:tbl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ind w:firstLine="540"/>
        <w:jc w:val="both"/>
      </w:pPr>
      <w:r>
        <w:t xml:space="preserve">Настоящий Закон принят на основании Налогового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промышленной политике в Российской Федерации" в целях развития промышленности и повышения инвестиционной привлекательности Кемеровской области - Кузбасса.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Title"/>
        <w:ind w:firstLine="540"/>
        <w:jc w:val="both"/>
        <w:outlineLvl w:val="0"/>
      </w:pPr>
      <w:r>
        <w:t>Статья 1. Налоговые льготы по налогу на прибыль организаций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ind w:firstLine="540"/>
        <w:jc w:val="both"/>
      </w:pPr>
      <w:bookmarkStart w:id="0" w:name="P23"/>
      <w:bookmarkEnd w:id="0"/>
      <w:r>
        <w:t xml:space="preserve">1. Для организаций, имеющих статус налогоплательщиков - участников специальных инвестиционных контрактов в соответствии со </w:t>
      </w:r>
      <w:hyperlink r:id="rId8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Федерации, с учетом особенностей, установленных </w:t>
      </w:r>
      <w:hyperlink r:id="rId9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Федерации, налоговые ставки налога на прибыль организаций, подлежащие зачислению в областной бюджет, устанавливаются в размере: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1) 0 процентов в течение пяти налоговых периодов,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контракт;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2) 5 процентов в течение пяти налоговых периодов, следующих за периодами, указанными в подпункте 1 пункта 1 настоящей статьи;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3) 10 процентов в течение пяти налоговых периодов, следующих за периодами, указанными в подпункте 2 пункта 1 настоящей статьи;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4) 15 процентов в течение налоговых периодов, следующих за периодами, указанными в подпункте 3 пункта 1 настоящей статьи.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 xml:space="preserve">2. Налоговые ставки налога на прибыль организаций, подлежащего зачислению в областной бюджет, установленные в </w:t>
      </w:r>
      <w:hyperlink w:anchor="P23">
        <w:r>
          <w:rPr>
            <w:color w:val="0000FF"/>
          </w:rPr>
          <w:t>пункте 1</w:t>
        </w:r>
      </w:hyperlink>
      <w:r>
        <w:t xml:space="preserve"> настоящей статьи, действуют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</w:t>
      </w:r>
      <w:r>
        <w:lastRenderedPageBreak/>
        <w:t>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10">
        <w:r>
          <w:rPr>
            <w:color w:val="0000FF"/>
          </w:rPr>
          <w:t>пункте 8 части 2 статьи 18.3</w:t>
        </w:r>
      </w:hyperlink>
      <w:r>
        <w:t xml:space="preserve"> Федерального закона "О промышленной политике в Российской Федерации".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Title"/>
        <w:ind w:firstLine="540"/>
        <w:jc w:val="both"/>
        <w:outlineLvl w:val="0"/>
      </w:pPr>
      <w:r>
        <w:t>Статья 2. Налоговые льготы по налогу на имущество организаций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ind w:firstLine="540"/>
        <w:jc w:val="both"/>
      </w:pPr>
      <w:r>
        <w:t xml:space="preserve">1. Организациям, имеющим статус налогоплательщика - участника специального инвестиционного контракта в соответствии со </w:t>
      </w:r>
      <w:hyperlink r:id="rId11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Федерации, в отношении имущества, созданного (приобретенного) в рамках реализации инвестиционного проекта, в отношении которого заключен специальный инвестиционный контракт, предоставляется налоговая льгота по налогу на имущество организаций в виде: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1) освобождения от уплаты налога в течение пяти налоговых периодов, начиная с налогового периода, в котором с налогоплательщиком заключен специальный инвестиционный контракт;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2) уменьшения на 50 процентов исчисленной суммы налога в течение следующих пяти налоговых периодов.</w:t>
      </w:r>
    </w:p>
    <w:p w:rsidR="00E36BEA" w:rsidRDefault="00E36BEA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Закона</w:t>
        </w:r>
      </w:hyperlink>
      <w:r>
        <w:t xml:space="preserve"> Кемеровской области - Кузбасса от 30.11.2022 N 132-ОЗ)</w:t>
      </w:r>
    </w:p>
    <w:p w:rsidR="00E36BEA" w:rsidRDefault="00E36BEA">
      <w:pPr>
        <w:pStyle w:val="ConsPlusNormal"/>
        <w:spacing w:before="220"/>
        <w:ind w:firstLine="540"/>
        <w:jc w:val="both"/>
      </w:pPr>
      <w:r>
        <w:t>2. Налоговые льготы по налогу на имущество организаций, установленные в пункте 1 настоящей статьи, действуют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E36BEA" w:rsidRDefault="00E36BE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Кемеровской области - Кузбасса от 30.11.2022 N 132-ОЗ)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ind w:firstLine="540"/>
        <w:jc w:val="both"/>
      </w:pPr>
      <w:r>
        <w:t>Настоящий Закон вступает в силу с 1 января 2021 года.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jc w:val="right"/>
      </w:pPr>
      <w:r>
        <w:t>Губернатор</w:t>
      </w:r>
    </w:p>
    <w:p w:rsidR="00E36BEA" w:rsidRDefault="00E36BEA">
      <w:pPr>
        <w:pStyle w:val="ConsPlusNormal"/>
        <w:jc w:val="right"/>
      </w:pPr>
      <w:r>
        <w:t>Кемеровской области - Кузбасса</w:t>
      </w:r>
    </w:p>
    <w:p w:rsidR="00E36BEA" w:rsidRDefault="00E36BEA">
      <w:pPr>
        <w:pStyle w:val="ConsPlusNormal"/>
        <w:jc w:val="right"/>
      </w:pPr>
      <w:r>
        <w:t>С.Е.ЦИВИЛЕВ</w:t>
      </w:r>
    </w:p>
    <w:p w:rsidR="00E36BEA" w:rsidRDefault="00E36BEA">
      <w:pPr>
        <w:pStyle w:val="ConsPlusNormal"/>
      </w:pPr>
      <w:r>
        <w:t>г. Кемерово</w:t>
      </w:r>
    </w:p>
    <w:p w:rsidR="00E36BEA" w:rsidRDefault="00E36BEA">
      <w:pPr>
        <w:pStyle w:val="ConsPlusNormal"/>
        <w:spacing w:before="220"/>
      </w:pPr>
      <w:r>
        <w:t>13 мая 2020 года</w:t>
      </w:r>
    </w:p>
    <w:p w:rsidR="00E36BEA" w:rsidRDefault="00E36BEA">
      <w:pPr>
        <w:pStyle w:val="ConsPlusNormal"/>
        <w:spacing w:before="220"/>
      </w:pPr>
      <w:r>
        <w:t>N 52-ОЗ</w:t>
      </w: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jc w:val="both"/>
      </w:pPr>
    </w:p>
    <w:p w:rsidR="00E36BEA" w:rsidRDefault="00E36B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095B" w:rsidRDefault="0025095B">
      <w:bookmarkStart w:id="1" w:name="_GoBack"/>
      <w:bookmarkEnd w:id="1"/>
    </w:p>
    <w:sectPr w:rsidR="0025095B" w:rsidSect="0070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EA"/>
    <w:rsid w:val="0025095B"/>
    <w:rsid w:val="00E3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8887C-FAEA-4DD7-A532-CB1418A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B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6B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6B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4803" TargetMode="External"/><Relationship Id="rId13" Type="http://schemas.openxmlformats.org/officeDocument/2006/relationships/hyperlink" Target="https://login.consultant.ru/link/?req=doc&amp;base=RLAW284&amp;n=130284&amp;dst=1000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337&amp;dst=31" TargetMode="External"/><Relationship Id="rId12" Type="http://schemas.openxmlformats.org/officeDocument/2006/relationships/hyperlink" Target="https://login.consultant.ru/link/?req=doc&amp;base=RLAW284&amp;n=130284&amp;dst=1000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0&amp;dst=96" TargetMode="External"/><Relationship Id="rId11" Type="http://schemas.openxmlformats.org/officeDocument/2006/relationships/hyperlink" Target="https://login.consultant.ru/link/?req=doc&amp;base=LAW&amp;n=483130&amp;dst=4803" TargetMode="External"/><Relationship Id="rId5" Type="http://schemas.openxmlformats.org/officeDocument/2006/relationships/hyperlink" Target="https://login.consultant.ru/link/?req=doc&amp;base=RLAW284&amp;n=130284&amp;dst=10007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337&amp;dst=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18&amp;dst=177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Суслова Екатерина Сергеевна</dc:creator>
  <cp:keywords/>
  <dc:description/>
  <cp:lastModifiedBy>Суслова Екатерина Сергеевна</cp:lastModifiedBy>
  <cp:revision>1</cp:revision>
  <dcterms:created xsi:type="dcterms:W3CDTF">2025-08-04T06:17:00Z</dcterms:created>
  <dcterms:modified xsi:type="dcterms:W3CDTF">2025-08-04T06:18:00Z</dcterms:modified>
</cp:coreProperties>
</file>